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7" w:rsidRDefault="00246DC7"/>
    <w:p w:rsidR="001C74F6" w:rsidRPr="00C16FAD" w:rsidRDefault="00C16FAD" w:rsidP="00025821">
      <w:pPr>
        <w:jc w:val="right"/>
      </w:pPr>
      <w:r w:rsidRPr="00C16FAD">
        <w:t xml:space="preserve">Warszawa 27 października 2016 r. </w:t>
      </w:r>
    </w:p>
    <w:p w:rsidR="00C16FAD" w:rsidRDefault="00517165" w:rsidP="00C16FAD">
      <w:pPr>
        <w:jc w:val="center"/>
        <w:rPr>
          <w:b/>
          <w:sz w:val="32"/>
          <w:szCs w:val="32"/>
        </w:rPr>
      </w:pPr>
      <w:r w:rsidRPr="00D0210F">
        <w:rPr>
          <w:noProof/>
          <w:lang w:eastAsia="pl-PL"/>
        </w:rPr>
        <w:drawing>
          <wp:anchor distT="0" distB="0" distL="114300" distR="114300" simplePos="0" relativeHeight="251671040" behindDoc="0" locked="0" layoutInCell="1" allowOverlap="1" wp14:anchorId="2DBA3354" wp14:editId="5B4FD7BC">
            <wp:simplePos x="0" y="0"/>
            <wp:positionH relativeFrom="margin">
              <wp:posOffset>-78187</wp:posOffset>
            </wp:positionH>
            <wp:positionV relativeFrom="margin">
              <wp:posOffset>835163</wp:posOffset>
            </wp:positionV>
            <wp:extent cx="2326640" cy="11353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33A" w:rsidRPr="00FC4A88" w:rsidRDefault="00517165" w:rsidP="00C16FAD">
      <w:pPr>
        <w:jc w:val="both"/>
        <w:rPr>
          <w:b/>
          <w:i/>
        </w:rPr>
      </w:pPr>
      <w:r>
        <w:rPr>
          <w:b/>
        </w:rPr>
        <w:t>K</w:t>
      </w:r>
      <w:r w:rsidR="00C16FAD" w:rsidRPr="00FC4A88">
        <w:rPr>
          <w:b/>
        </w:rPr>
        <w:t>onferencja inaugurującą projekt</w:t>
      </w:r>
      <w:r w:rsidR="00C16FAD" w:rsidRPr="00FC4A88">
        <w:rPr>
          <w:b/>
          <w:i/>
        </w:rPr>
        <w:t xml:space="preserve"> </w:t>
      </w:r>
      <w:proofErr w:type="spellStart"/>
      <w:r w:rsidR="00C16FAD" w:rsidRPr="00FC4A88">
        <w:rPr>
          <w:b/>
          <w:i/>
        </w:rPr>
        <w:t>EpiBaza</w:t>
      </w:r>
      <w:proofErr w:type="spellEnd"/>
      <w:r w:rsidR="00C16FAD" w:rsidRPr="00FC4A88">
        <w:rPr>
          <w:b/>
          <w:i/>
        </w:rPr>
        <w:t xml:space="preserve"> </w:t>
      </w:r>
      <w:r w:rsidR="0092460F">
        <w:rPr>
          <w:b/>
          <w:i/>
        </w:rPr>
        <w:t xml:space="preserve">– </w:t>
      </w:r>
      <w:r w:rsidR="00C16FAD" w:rsidRPr="00FC4A88">
        <w:rPr>
          <w:b/>
          <w:i/>
        </w:rPr>
        <w:t xml:space="preserve"> Udostępnienie Zasobów Ogólnopolskiego Systemu Nadzoru Epidemiologicznego i Środowiskowego nad Bezpieczeństwem Ludności,</w:t>
      </w:r>
      <w:r w:rsidR="004D5A14" w:rsidRPr="00FC4A88">
        <w:rPr>
          <w:b/>
          <w:i/>
        </w:rPr>
        <w:t xml:space="preserve"> </w:t>
      </w:r>
      <w:r w:rsidR="004D5A14" w:rsidRPr="00FC4A88">
        <w:rPr>
          <w:b/>
        </w:rPr>
        <w:t>prowadzony przez</w:t>
      </w:r>
      <w:r w:rsidR="00025821" w:rsidRPr="00FC4A88">
        <w:rPr>
          <w:b/>
          <w:i/>
        </w:rPr>
        <w:t xml:space="preserve"> </w:t>
      </w:r>
      <w:r w:rsidR="009343ED" w:rsidRPr="00FC4A88">
        <w:rPr>
          <w:b/>
        </w:rPr>
        <w:t>Narodowego Instytutu Zdrowia Publicznego-</w:t>
      </w:r>
      <w:r>
        <w:rPr>
          <w:b/>
        </w:rPr>
        <w:t>PZH.</w:t>
      </w:r>
    </w:p>
    <w:p w:rsidR="000E407B" w:rsidRDefault="000E407B" w:rsidP="00025821">
      <w:pPr>
        <w:tabs>
          <w:tab w:val="left" w:pos="4007"/>
        </w:tabs>
        <w:jc w:val="both"/>
        <w:rPr>
          <w:b/>
        </w:rPr>
      </w:pPr>
    </w:p>
    <w:p w:rsidR="00025821" w:rsidRPr="00FC4A88" w:rsidRDefault="00025821" w:rsidP="00025821">
      <w:pPr>
        <w:tabs>
          <w:tab w:val="left" w:pos="4007"/>
        </w:tabs>
        <w:jc w:val="both"/>
        <w:rPr>
          <w:b/>
        </w:rPr>
      </w:pPr>
      <w:r w:rsidRPr="00FC4A88">
        <w:rPr>
          <w:b/>
        </w:rPr>
        <w:t>Opis projektu:</w:t>
      </w:r>
    </w:p>
    <w:p w:rsidR="00025821" w:rsidRPr="00FC4A88" w:rsidRDefault="00025821" w:rsidP="00025821">
      <w:pPr>
        <w:tabs>
          <w:tab w:val="left" w:pos="4007"/>
        </w:tabs>
        <w:jc w:val="both"/>
      </w:pPr>
      <w:r w:rsidRPr="00FC4A88">
        <w:t xml:space="preserve">NIZP-PZH posiada unikatowy zasób danych </w:t>
      </w:r>
      <w:r w:rsidR="008073E1">
        <w:t xml:space="preserve">stanowiących informację sektora </w:t>
      </w:r>
      <w:r w:rsidRPr="00FC4A88">
        <w:t>publiczn</w:t>
      </w:r>
      <w:r w:rsidR="008073E1">
        <w:t>ego</w:t>
      </w:r>
      <w:r w:rsidRPr="00FC4A88">
        <w:t xml:space="preserve"> (ISP) dotyczących zdrowia </w:t>
      </w:r>
      <w:r w:rsidR="005F115E">
        <w:t>ludności</w:t>
      </w:r>
      <w:r w:rsidR="005F115E" w:rsidRPr="00FC4A88">
        <w:t xml:space="preserve"> </w:t>
      </w:r>
      <w:r w:rsidRPr="00FC4A88">
        <w:t xml:space="preserve">Polski, jak również bezpieczeństwa żywności i zagrożeń środowiskowych. Dane zbierane są i przekazywane do NIZP-PZH przez Państwową Inspekcję Sanitarną (PIS) i jej jednostki organizacyjne w ramach </w:t>
      </w:r>
      <w:r w:rsidR="008073E1">
        <w:t>rutynowego</w:t>
      </w:r>
      <w:r w:rsidR="008073E1" w:rsidRPr="00FC4A88">
        <w:t xml:space="preserve"> </w:t>
      </w:r>
      <w:r w:rsidRPr="00FC4A88">
        <w:t xml:space="preserve">nadzoru epidemiologicznego </w:t>
      </w:r>
      <w:r w:rsidR="00663CA6">
        <w:br/>
      </w:r>
      <w:r w:rsidRPr="00FC4A88">
        <w:t>i urzędowej kontroli żywności.</w:t>
      </w:r>
    </w:p>
    <w:p w:rsidR="00025821" w:rsidRPr="00FC4A88" w:rsidRDefault="00025821" w:rsidP="00025821">
      <w:pPr>
        <w:tabs>
          <w:tab w:val="left" w:pos="4007"/>
        </w:tabs>
        <w:jc w:val="both"/>
      </w:pPr>
      <w:r w:rsidRPr="00FC4A88">
        <w:t>Dane te stanowią istotne źródło informacji koniecznej dla działań planistycznych zarówno dla jednostek administracji publicznej różnych szczebli, dla służby zdrowia jak i przedsiębiorców pracujących w powiązanych branżach. Dostęp do danych pozwala na identyfikację zagrożeń zdrowia publicznego, w tym dokonanie ocen ryzyka i analizy trendów w zakresie wpływu obecności niepożądanych substancji lub drobnoustrojów w żywności na zdrowie konsumenta oraz umożliwia wypracowanie strategii zwalczania chorób, planów na wypadek epidemii, a także planów urzędowej kontroli i monitoringu. Dane mogą także zostać użyte do oszacowania popytu na usługi medyczne i/lub zapotrzebowania na produkty lecznicze, czy być wykorzystane przez branżę spożywczą. Obecny sposób gromadzenia danych (rozproszone dane elektroniczne oraz dokumenty papierowe) utrudnia wykorzystanie zgromadzonych informacji nie tylko pracownikom NIZP-PZH</w:t>
      </w:r>
      <w:r w:rsidR="00A42BBA">
        <w:t>,</w:t>
      </w:r>
      <w:r w:rsidRPr="00FC4A88">
        <w:t xml:space="preserve"> ale również innym stronom</w:t>
      </w:r>
      <w:r w:rsidR="00CD5A03">
        <w:t xml:space="preserve"> i zainteresowanym podmiotom</w:t>
      </w:r>
      <w:r w:rsidRPr="00FC4A88">
        <w:t>, którym dostęp do ISP jest zagwarantowany prawem.</w:t>
      </w:r>
    </w:p>
    <w:p w:rsidR="004D5A14" w:rsidRPr="00FC4A88" w:rsidRDefault="00025821" w:rsidP="00025821">
      <w:pPr>
        <w:tabs>
          <w:tab w:val="left" w:pos="4007"/>
        </w:tabs>
        <w:jc w:val="both"/>
      </w:pPr>
      <w:r w:rsidRPr="00FC4A88">
        <w:t xml:space="preserve">Istotą projektu jest zmiana powyższej sytuacji poprzez wprowadzenie kluczowych usprawnień </w:t>
      </w:r>
      <w:r w:rsidR="001A623C">
        <w:br/>
      </w:r>
      <w:r w:rsidRPr="00FC4A88">
        <w:t>w procesie gromadzenia i przechowywania danych poprzez budowę Systemu, który będzie integrował wszystkie źródła danych posiadanych i pozyskiwanych przez NIZP-PZH w taki sposób, aby możliwe stało się udostępnianie wspomnianych informacji.</w:t>
      </w:r>
    </w:p>
    <w:p w:rsidR="00E27885" w:rsidRPr="00FC4A88" w:rsidRDefault="00E27885" w:rsidP="001C74F6">
      <w:pPr>
        <w:tabs>
          <w:tab w:val="left" w:pos="4007"/>
        </w:tabs>
        <w:jc w:val="both"/>
        <w:rPr>
          <w:b/>
        </w:rPr>
      </w:pPr>
      <w:r w:rsidRPr="00FC4A88">
        <w:rPr>
          <w:b/>
        </w:rPr>
        <w:t xml:space="preserve">Projekt </w:t>
      </w:r>
      <w:proofErr w:type="spellStart"/>
      <w:r w:rsidRPr="00FC4A88">
        <w:rPr>
          <w:b/>
        </w:rPr>
        <w:t>EpiBaza</w:t>
      </w:r>
      <w:proofErr w:type="spellEnd"/>
      <w:r w:rsidRPr="00FC4A88">
        <w:rPr>
          <w:b/>
        </w:rPr>
        <w:t xml:space="preserve"> dzieli się na dwa obszary tematyczne:</w:t>
      </w:r>
    </w:p>
    <w:p w:rsidR="00E27885" w:rsidRPr="00FC4A88" w:rsidRDefault="00E27885" w:rsidP="00E27885">
      <w:pPr>
        <w:tabs>
          <w:tab w:val="left" w:pos="4007"/>
        </w:tabs>
        <w:jc w:val="both"/>
        <w:rPr>
          <w:u w:val="single"/>
        </w:rPr>
      </w:pPr>
      <w:r w:rsidRPr="00FC4A88">
        <w:rPr>
          <w:u w:val="single"/>
        </w:rPr>
        <w:t>Obszar 1 - Nadzór Epidemiologiczny nad Chorobami Zakaźnymi</w:t>
      </w:r>
    </w:p>
    <w:p w:rsidR="00E27885" w:rsidRPr="00FC4A88" w:rsidRDefault="00E27885" w:rsidP="00E27885">
      <w:pPr>
        <w:tabs>
          <w:tab w:val="left" w:pos="4007"/>
        </w:tabs>
        <w:jc w:val="both"/>
      </w:pPr>
      <w:r w:rsidRPr="00FC4A88">
        <w:t>Udostępnianie zasobów danych z zakresu występowania</w:t>
      </w:r>
      <w:r w:rsidR="00025821" w:rsidRPr="00FC4A88">
        <w:t xml:space="preserve"> chorób zakaźnych w </w:t>
      </w:r>
      <w:r w:rsidRPr="00FC4A88">
        <w:t>Polsce</w:t>
      </w:r>
      <w:r w:rsidR="00025821" w:rsidRPr="00FC4A88">
        <w:t xml:space="preserve"> </w:t>
      </w:r>
      <w:r w:rsidRPr="00FC4A88">
        <w:t>oraz informatyzacja procesu ich gromadzenia i przetwarzania</w:t>
      </w:r>
      <w:r w:rsidR="00025821" w:rsidRPr="00FC4A88">
        <w:t xml:space="preserve">. </w:t>
      </w:r>
      <w:r w:rsidRPr="00FC4A88">
        <w:t>Dane dotyczące przypadków zachorowań gromadzone</w:t>
      </w:r>
      <w:r w:rsidR="00025821" w:rsidRPr="00FC4A88">
        <w:t xml:space="preserve"> są</w:t>
      </w:r>
      <w:r w:rsidRPr="00FC4A88">
        <w:t xml:space="preserve"> zgodnie z art. 30 Ustawy o zapobieganiu oraz zwalczaniu zakażeń i chorób zakaźnych u ludzi</w:t>
      </w:r>
      <w:r w:rsidR="00025821" w:rsidRPr="00FC4A88">
        <w:t>.</w:t>
      </w:r>
    </w:p>
    <w:p w:rsidR="00E27885" w:rsidRPr="00FC4A88" w:rsidRDefault="00E27885" w:rsidP="00E27885">
      <w:pPr>
        <w:tabs>
          <w:tab w:val="left" w:pos="4007"/>
        </w:tabs>
        <w:jc w:val="both"/>
        <w:rPr>
          <w:u w:val="single"/>
        </w:rPr>
      </w:pPr>
      <w:r w:rsidRPr="00FC4A88">
        <w:rPr>
          <w:u w:val="single"/>
        </w:rPr>
        <w:t>Obszar 2 - Bezpieczeństwo Żywności</w:t>
      </w:r>
    </w:p>
    <w:p w:rsidR="00E27885" w:rsidRPr="00FC4A88" w:rsidRDefault="00E27885" w:rsidP="00E27885">
      <w:pPr>
        <w:tabs>
          <w:tab w:val="left" w:pos="4007"/>
        </w:tabs>
        <w:jc w:val="both"/>
      </w:pPr>
      <w:r w:rsidRPr="00FC4A88">
        <w:t>Udostępnianie zasobów danych z zakresu bezpieczeństwa mikrobiologicznego żywności,</w:t>
      </w:r>
      <w:r w:rsidR="00025821" w:rsidRPr="00FC4A88">
        <w:t xml:space="preserve"> </w:t>
      </w:r>
      <w:r w:rsidRPr="00FC4A88">
        <w:t xml:space="preserve">jej zanieczyszczeń chemicznych, substancji dodatkowych oraz substancji migrujących do żywności </w:t>
      </w:r>
      <w:r w:rsidR="001A623C">
        <w:br/>
      </w:r>
      <w:r w:rsidRPr="00FC4A88">
        <w:t>z materiałów i wyrobów przeznaczonych do</w:t>
      </w:r>
      <w:r w:rsidR="00025821" w:rsidRPr="00FC4A88">
        <w:t xml:space="preserve"> </w:t>
      </w:r>
      <w:r w:rsidRPr="00FC4A88">
        <w:t xml:space="preserve">kontaktu z żywnością, pozostałości pestycydów i GMO </w:t>
      </w:r>
      <w:r w:rsidRPr="00FC4A88">
        <w:lastRenderedPageBreak/>
        <w:t>oraz informatyzacja procesu ich gromadzenia i przetwarzania. Wyniki badań laboratoryjnych żywności będą przekazywane przez Państwową Inspekcję Sanitarną</w:t>
      </w:r>
      <w:r w:rsidR="00B47832">
        <w:t>.</w:t>
      </w:r>
    </w:p>
    <w:p w:rsidR="00AC7601" w:rsidRPr="00FC4A88" w:rsidRDefault="00AC7601" w:rsidP="001C74F6">
      <w:pPr>
        <w:tabs>
          <w:tab w:val="left" w:pos="4007"/>
        </w:tabs>
        <w:jc w:val="both"/>
        <w:rPr>
          <w:b/>
        </w:rPr>
      </w:pPr>
      <w:r w:rsidRPr="00FC4A88">
        <w:rPr>
          <w:b/>
        </w:rPr>
        <w:t xml:space="preserve">Cele Projektu </w:t>
      </w:r>
      <w:proofErr w:type="spellStart"/>
      <w:r w:rsidRPr="00FC4A88">
        <w:rPr>
          <w:b/>
        </w:rPr>
        <w:t>EpiBaza</w:t>
      </w:r>
      <w:proofErr w:type="spellEnd"/>
      <w:r w:rsidRPr="00FC4A88">
        <w:rPr>
          <w:b/>
        </w:rPr>
        <w:t>:</w:t>
      </w:r>
    </w:p>
    <w:p w:rsidR="0098213A" w:rsidRPr="00FC4A88" w:rsidRDefault="0098213A" w:rsidP="0098213A">
      <w:pPr>
        <w:pStyle w:val="Akapitzlist"/>
        <w:numPr>
          <w:ilvl w:val="0"/>
          <w:numId w:val="4"/>
        </w:numPr>
        <w:tabs>
          <w:tab w:val="left" w:pos="4007"/>
        </w:tabs>
        <w:jc w:val="both"/>
      </w:pPr>
      <w:r w:rsidRPr="00FC4A88">
        <w:t>Udostępnianie rzetelnych danych bieżących z obszarów nadzoru epidemiologicznego nad chorobami zakaźnymi i bezpieczeństwa żywności</w:t>
      </w:r>
    </w:p>
    <w:p w:rsidR="0098213A" w:rsidRPr="00FC4A88" w:rsidRDefault="0098213A" w:rsidP="0098213A">
      <w:pPr>
        <w:pStyle w:val="Akapitzlist"/>
        <w:numPr>
          <w:ilvl w:val="0"/>
          <w:numId w:val="4"/>
        </w:numPr>
        <w:tabs>
          <w:tab w:val="left" w:pos="4007"/>
        </w:tabs>
        <w:jc w:val="both"/>
      </w:pPr>
      <w:r w:rsidRPr="00FC4A88">
        <w:t xml:space="preserve">Udostępnianie on-line danych historycznych będących w posiadaniu NIZP-PZH w obszarze </w:t>
      </w:r>
      <w:r w:rsidR="008073E1" w:rsidRPr="00FC4A88">
        <w:t>nadzoru epidemiologicznego nad chorobami zakaźnymi i bezpieczeństwa żywności</w:t>
      </w:r>
    </w:p>
    <w:p w:rsidR="0098213A" w:rsidRPr="00FC4A88" w:rsidRDefault="0098213A" w:rsidP="0098213A">
      <w:pPr>
        <w:pStyle w:val="Akapitzlist"/>
        <w:numPr>
          <w:ilvl w:val="0"/>
          <w:numId w:val="4"/>
        </w:numPr>
        <w:tabs>
          <w:tab w:val="left" w:pos="4007"/>
        </w:tabs>
        <w:jc w:val="both"/>
      </w:pPr>
      <w:r w:rsidRPr="00FC4A88">
        <w:t>Udostępnianie zasobów ISP poprzez NIZP-PZH:</w:t>
      </w:r>
    </w:p>
    <w:p w:rsidR="0098213A" w:rsidRPr="00FC4A88" w:rsidRDefault="0098213A" w:rsidP="0098213A">
      <w:pPr>
        <w:pStyle w:val="Akapitzlist"/>
        <w:numPr>
          <w:ilvl w:val="1"/>
          <w:numId w:val="4"/>
        </w:numPr>
        <w:tabs>
          <w:tab w:val="left" w:pos="4007"/>
        </w:tabs>
        <w:jc w:val="both"/>
      </w:pPr>
      <w:r w:rsidRPr="00FC4A88">
        <w:t>w trybie 24/7</w:t>
      </w:r>
    </w:p>
    <w:p w:rsidR="0098213A" w:rsidRPr="00FC4A88" w:rsidRDefault="0098213A" w:rsidP="003957F5">
      <w:pPr>
        <w:pStyle w:val="Akapitzlist"/>
        <w:numPr>
          <w:ilvl w:val="1"/>
          <w:numId w:val="4"/>
        </w:numPr>
        <w:tabs>
          <w:tab w:val="left" w:pos="4007"/>
        </w:tabs>
        <w:jc w:val="both"/>
      </w:pPr>
      <w:r w:rsidRPr="00FC4A88">
        <w:t>dla każdego odwiedzającego – brak konieczności rejestracji/logowania</w:t>
      </w:r>
    </w:p>
    <w:p w:rsidR="0098213A" w:rsidRPr="00FC4A88" w:rsidRDefault="0098213A" w:rsidP="0098213A">
      <w:pPr>
        <w:pStyle w:val="Akapitzlist"/>
        <w:numPr>
          <w:ilvl w:val="0"/>
          <w:numId w:val="4"/>
        </w:numPr>
        <w:tabs>
          <w:tab w:val="left" w:pos="4007"/>
        </w:tabs>
        <w:jc w:val="both"/>
      </w:pPr>
      <w:r w:rsidRPr="00FC4A88">
        <w:t>Wytworzenie narzędzia, które pozwoli</w:t>
      </w:r>
      <w:r w:rsidR="0092460F">
        <w:t xml:space="preserve"> </w:t>
      </w:r>
      <w:r w:rsidRPr="00FC4A88">
        <w:t xml:space="preserve">w sposób ciągły zasilać punkt ISP </w:t>
      </w:r>
      <w:r w:rsidR="00D47B46">
        <w:t xml:space="preserve">bieżącymi </w:t>
      </w:r>
      <w:r w:rsidR="009E65A6">
        <w:t>danymi</w:t>
      </w:r>
      <w:r w:rsidR="00D47B46">
        <w:t xml:space="preserve"> </w:t>
      </w:r>
    </w:p>
    <w:p w:rsidR="00AC7601" w:rsidRPr="00FC4A88" w:rsidRDefault="0098213A" w:rsidP="0098213A">
      <w:pPr>
        <w:pStyle w:val="Akapitzlist"/>
        <w:numPr>
          <w:ilvl w:val="0"/>
          <w:numId w:val="4"/>
        </w:numPr>
        <w:tabs>
          <w:tab w:val="left" w:pos="4007"/>
        </w:tabs>
        <w:jc w:val="both"/>
      </w:pPr>
      <w:r w:rsidRPr="00FC4A88">
        <w:t>Udostępnienie narzędzia do analizy danych on-line</w:t>
      </w:r>
    </w:p>
    <w:p w:rsidR="00FC4A88" w:rsidRPr="00FC4A88" w:rsidRDefault="00FC4A88" w:rsidP="004D5A14">
      <w:pPr>
        <w:tabs>
          <w:tab w:val="left" w:pos="4007"/>
        </w:tabs>
        <w:jc w:val="both"/>
        <w:rPr>
          <w:b/>
        </w:rPr>
      </w:pPr>
      <w:r w:rsidRPr="00FC4A88">
        <w:rPr>
          <w:b/>
        </w:rPr>
        <w:t xml:space="preserve">Odbiorcy danych </w:t>
      </w:r>
      <w:proofErr w:type="spellStart"/>
      <w:r w:rsidRPr="00FC4A88">
        <w:rPr>
          <w:b/>
        </w:rPr>
        <w:t>EpiBazy</w:t>
      </w:r>
      <w:proofErr w:type="spellEnd"/>
      <w:r w:rsidRPr="00FC4A88">
        <w:rPr>
          <w:b/>
        </w:rPr>
        <w:t>: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Minister Zdrowia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Główny Inspektor Sanitarny</w:t>
      </w:r>
    </w:p>
    <w:p w:rsidR="00FC4A88" w:rsidRPr="00FC4A88" w:rsidRDefault="00FC4A88" w:rsidP="003957F5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N</w:t>
      </w:r>
      <w:r w:rsidR="008073E1">
        <w:t>arodowy</w:t>
      </w:r>
      <w:r w:rsidR="000164D1">
        <w:t xml:space="preserve"> Instytut Zdrowia Publicznego-</w:t>
      </w:r>
      <w:r w:rsidR="008073E1">
        <w:t>P</w:t>
      </w:r>
      <w:r w:rsidR="000164D1">
        <w:t>ZH</w:t>
      </w:r>
      <w:r w:rsidR="008073E1">
        <w:t xml:space="preserve"> 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 xml:space="preserve">Stacje sanitarno-epidemiologiczne 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Inne organy sprawujące nadzór epidemiologiczny nad chorobami zakaźnymi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 xml:space="preserve">Inne agencje rządowe, w tym Rządowe Centrum Bezpieczeństwa, Agencja </w:t>
      </w:r>
      <w:r w:rsidR="00AD097D">
        <w:t>Oceny Technologii Medycznych i T</w:t>
      </w:r>
      <w:r w:rsidRPr="00FC4A88">
        <w:t xml:space="preserve">aryfikacji 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Inne organy kontroli urzędowej odpowiedzialne za nadzór nad żywnością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Inne organy administracji centralnej, np. Minister</w:t>
      </w:r>
      <w:r w:rsidR="0092460F">
        <w:t xml:space="preserve"> </w:t>
      </w:r>
      <w:r w:rsidRPr="00FC4A88">
        <w:t>Rolnictwa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Urzędy wojewódzkie i powiatowe, samorząd terytorialny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Szkoły wyższe, instytuty naukowo-badawcze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Media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Przedsiębiorstwa, np. z branży farmaceutycznej, z branży rolno-spożywczej</w:t>
      </w:r>
    </w:p>
    <w:p w:rsidR="00FC4A88" w:rsidRPr="00FC4A88" w:rsidRDefault="00FC4A88" w:rsidP="00FC4A88">
      <w:pPr>
        <w:pStyle w:val="Akapitzlist"/>
        <w:numPr>
          <w:ilvl w:val="0"/>
          <w:numId w:val="5"/>
        </w:numPr>
        <w:tabs>
          <w:tab w:val="left" w:pos="4007"/>
        </w:tabs>
        <w:jc w:val="both"/>
      </w:pPr>
      <w:r w:rsidRPr="00FC4A88">
        <w:t>Ogół społeczeństwa, organizacje pozarządowe</w:t>
      </w:r>
    </w:p>
    <w:p w:rsidR="004D5A14" w:rsidRPr="00FC4A88" w:rsidRDefault="004D5A14" w:rsidP="004D5A14">
      <w:pPr>
        <w:tabs>
          <w:tab w:val="left" w:pos="4007"/>
        </w:tabs>
        <w:jc w:val="both"/>
        <w:rPr>
          <w:b/>
        </w:rPr>
      </w:pPr>
      <w:r w:rsidRPr="00FC4A88">
        <w:rPr>
          <w:b/>
        </w:rPr>
        <w:t>Informacje</w:t>
      </w:r>
      <w:r w:rsidR="00AC7601" w:rsidRPr="00FC4A88">
        <w:rPr>
          <w:b/>
        </w:rPr>
        <w:t xml:space="preserve"> formalne</w:t>
      </w:r>
      <w:r w:rsidRPr="00FC4A88">
        <w:rPr>
          <w:b/>
        </w:rPr>
        <w:t xml:space="preserve"> o Projekcie </w:t>
      </w:r>
      <w:proofErr w:type="spellStart"/>
      <w:r w:rsidRPr="00FC4A88">
        <w:rPr>
          <w:b/>
        </w:rPr>
        <w:t>EpiBaza</w:t>
      </w:r>
      <w:proofErr w:type="spellEnd"/>
      <w:r w:rsidRPr="00FC4A88">
        <w:rPr>
          <w:b/>
        </w:rPr>
        <w:t>:</w:t>
      </w:r>
    </w:p>
    <w:p w:rsidR="00C16FAD" w:rsidRPr="00FC4A88" w:rsidRDefault="00C16FAD" w:rsidP="00FC4A88">
      <w:pPr>
        <w:tabs>
          <w:tab w:val="left" w:pos="4007"/>
        </w:tabs>
        <w:spacing w:after="0"/>
        <w:jc w:val="both"/>
      </w:pPr>
      <w:r w:rsidRPr="00FC4A88">
        <w:rPr>
          <w:u w:val="single"/>
        </w:rPr>
        <w:t>Projekt nr/akronim:</w:t>
      </w:r>
      <w:r w:rsidRPr="00FC4A88">
        <w:t xml:space="preserve"> POPC.02.03.01-00-0003/15 / </w:t>
      </w:r>
      <w:proofErr w:type="spellStart"/>
      <w:r w:rsidRPr="00FC4A88">
        <w:t>EpiBaza</w:t>
      </w:r>
      <w:proofErr w:type="spellEnd"/>
    </w:p>
    <w:p w:rsidR="00C16FAD" w:rsidRPr="00FC4A88" w:rsidRDefault="00C16FAD" w:rsidP="00FC4A88">
      <w:pPr>
        <w:spacing w:after="0"/>
        <w:jc w:val="both"/>
      </w:pPr>
      <w:r w:rsidRPr="00FC4A88">
        <w:rPr>
          <w:u w:val="single"/>
        </w:rPr>
        <w:t>Tytuł projektu:</w:t>
      </w:r>
      <w:r w:rsidRPr="00FC4A88">
        <w:t xml:space="preserve"> „</w:t>
      </w:r>
      <w:proofErr w:type="spellStart"/>
      <w:r w:rsidRPr="00FC4A88">
        <w:t>EpiBaza</w:t>
      </w:r>
      <w:proofErr w:type="spellEnd"/>
      <w:r w:rsidRPr="00FC4A88">
        <w:t xml:space="preserve"> – Udostępnienie zasobów Ogólnopolskiego Systemu Nadzoru Epidemiologicznego i Środowiskowego nad Bezpieczeństwem Ludności”.</w:t>
      </w:r>
    </w:p>
    <w:p w:rsidR="00C16FAD" w:rsidRPr="00FC4A88" w:rsidRDefault="00C16FAD" w:rsidP="00FC4A88">
      <w:pPr>
        <w:spacing w:after="0"/>
        <w:jc w:val="both"/>
      </w:pPr>
      <w:r w:rsidRPr="002F3062">
        <w:rPr>
          <w:u w:val="single"/>
        </w:rPr>
        <w:t>Źródło finansowania:</w:t>
      </w:r>
      <w:r w:rsidRPr="00FC4A88">
        <w:t xml:space="preserve"> Projekt współfinansowany przez Unię Europejską ze środków Europejskiego Funduszu Rozwoju Regionalnego w ramach Programu Operacyjnego Polska Cyfrowa, Poddziałanie 2.3.1 „Cyfrowe udostępnienie informacji sektora publicznego ze źródeł administracyjnych i zasobów nauki”</w:t>
      </w:r>
      <w:r w:rsidR="0092460F">
        <w:t xml:space="preserve"> </w:t>
      </w:r>
      <w:r w:rsidRPr="00FC4A88">
        <w:t>(typ projektu: cyfrowe udostępnienie ISP ze źródeł administracyjnych).</w:t>
      </w:r>
    </w:p>
    <w:p w:rsidR="00C16FAD" w:rsidRPr="00FC4A88" w:rsidRDefault="00C16FAD" w:rsidP="00FC4A88">
      <w:pPr>
        <w:spacing w:after="0"/>
        <w:jc w:val="both"/>
      </w:pPr>
      <w:r w:rsidRPr="00FC4A88">
        <w:rPr>
          <w:u w:val="single"/>
        </w:rPr>
        <w:t>Okres realizacji:</w:t>
      </w:r>
      <w:r w:rsidRPr="00FC4A88">
        <w:t xml:space="preserve"> od 2016-08-01 do 2019-07-31</w:t>
      </w:r>
    </w:p>
    <w:p w:rsidR="00C16FAD" w:rsidRPr="00FC4A88" w:rsidRDefault="00C16FAD" w:rsidP="00FC4A88">
      <w:pPr>
        <w:spacing w:after="0"/>
        <w:jc w:val="both"/>
      </w:pPr>
      <w:r w:rsidRPr="00FC4A88">
        <w:rPr>
          <w:u w:val="single"/>
        </w:rPr>
        <w:t xml:space="preserve">Dofinansowanie: </w:t>
      </w:r>
      <w:r w:rsidRPr="00FC4A88">
        <w:t>25 533 805,04 zł</w:t>
      </w:r>
    </w:p>
    <w:p w:rsidR="00CD5A03" w:rsidRDefault="00CD5A03" w:rsidP="00FC4A88">
      <w:pPr>
        <w:spacing w:after="0"/>
        <w:jc w:val="both"/>
        <w:rPr>
          <w:u w:val="single"/>
        </w:rPr>
      </w:pPr>
      <w:r w:rsidRPr="00CB59BE">
        <w:rPr>
          <w:u w:val="single"/>
        </w:rPr>
        <w:t xml:space="preserve">Realizator projektu: </w:t>
      </w:r>
      <w:r w:rsidRPr="00CB59BE">
        <w:t>N</w:t>
      </w:r>
      <w:r w:rsidR="00DE29B3">
        <w:t xml:space="preserve">arowy </w:t>
      </w:r>
      <w:r w:rsidRPr="00CB59BE">
        <w:t>I</w:t>
      </w:r>
      <w:r w:rsidR="00DE29B3">
        <w:t xml:space="preserve">nstytut </w:t>
      </w:r>
      <w:r w:rsidRPr="00CB59BE">
        <w:t>Z</w:t>
      </w:r>
      <w:r w:rsidR="00DE29B3">
        <w:t xml:space="preserve">drowia </w:t>
      </w:r>
      <w:r w:rsidRPr="00CB59BE">
        <w:t>P</w:t>
      </w:r>
      <w:r w:rsidR="00DE29B3">
        <w:t>ublicznego</w:t>
      </w:r>
      <w:r w:rsidRPr="00CB59BE">
        <w:t>-PZH</w:t>
      </w:r>
    </w:p>
    <w:p w:rsidR="00C16FAD" w:rsidRPr="00FC4A88" w:rsidRDefault="00C16FAD" w:rsidP="00FC4A88">
      <w:pPr>
        <w:spacing w:after="0"/>
        <w:jc w:val="both"/>
      </w:pPr>
      <w:r w:rsidRPr="00FC4A88">
        <w:rPr>
          <w:u w:val="single"/>
        </w:rPr>
        <w:t xml:space="preserve">Kierownik projektu: </w:t>
      </w:r>
      <w:r w:rsidR="00FC4A88">
        <w:t>mgr</w:t>
      </w:r>
      <w:r w:rsidRPr="00FC4A88">
        <w:t xml:space="preserve"> Krzysztof Rachuta</w:t>
      </w:r>
    </w:p>
    <w:p w:rsidR="009343ED" w:rsidRPr="001C74F6" w:rsidRDefault="00D47B46" w:rsidP="00AD097D">
      <w:pPr>
        <w:spacing w:after="0"/>
        <w:jc w:val="both"/>
      </w:pPr>
      <w:r>
        <w:rPr>
          <w:u w:val="single"/>
        </w:rPr>
        <w:t xml:space="preserve">Kierownicy </w:t>
      </w:r>
      <w:r w:rsidR="003957F5">
        <w:rPr>
          <w:u w:val="single"/>
        </w:rPr>
        <w:t xml:space="preserve">zespołów </w:t>
      </w:r>
      <w:r>
        <w:rPr>
          <w:u w:val="single"/>
        </w:rPr>
        <w:t>zadań</w:t>
      </w:r>
      <w:r w:rsidR="00C16FAD" w:rsidRPr="00FC4A88">
        <w:rPr>
          <w:u w:val="single"/>
        </w:rPr>
        <w:t>:</w:t>
      </w:r>
      <w:r w:rsidR="00025821" w:rsidRPr="00FC4A88">
        <w:t xml:space="preserve"> </w:t>
      </w:r>
      <w:r w:rsidR="00CB59BE">
        <w:t>d</w:t>
      </w:r>
      <w:r w:rsidR="00C16FAD" w:rsidRPr="00FC4A88">
        <w:t>r Małgorzata Sadkowska-Todys</w:t>
      </w:r>
      <w:r w:rsidR="00CB59BE">
        <w:t>, d</w:t>
      </w:r>
      <w:r w:rsidR="00C16FAD" w:rsidRPr="00FC4A88">
        <w:t>r Jacek Postupolski,</w:t>
      </w:r>
      <w:r w:rsidR="00025821" w:rsidRPr="00FC4A88">
        <w:t xml:space="preserve"> </w:t>
      </w:r>
      <w:r w:rsidR="00AD097D">
        <w:t>Paweł Budziosz</w:t>
      </w:r>
      <w:r w:rsidR="00090CC5">
        <w:t>, Monika W</w:t>
      </w:r>
      <w:r w:rsidR="00CB59BE">
        <w:t>róbel-Harmas</w:t>
      </w:r>
      <w:r w:rsidR="00905017">
        <w:t>.</w:t>
      </w:r>
      <w:bookmarkStart w:id="0" w:name="_GoBack"/>
      <w:bookmarkEnd w:id="0"/>
    </w:p>
    <w:sectPr w:rsidR="009343ED" w:rsidRPr="001C74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B8" w:rsidRDefault="00857AB8" w:rsidP="0034445D">
      <w:pPr>
        <w:spacing w:after="0" w:line="240" w:lineRule="auto"/>
      </w:pPr>
      <w:r>
        <w:separator/>
      </w:r>
    </w:p>
  </w:endnote>
  <w:endnote w:type="continuationSeparator" w:id="0">
    <w:p w:rsidR="00857AB8" w:rsidRDefault="00857AB8" w:rsidP="003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B8" w:rsidRDefault="00857AB8" w:rsidP="0034445D">
      <w:pPr>
        <w:spacing w:after="0" w:line="240" w:lineRule="auto"/>
      </w:pPr>
      <w:r>
        <w:separator/>
      </w:r>
    </w:p>
  </w:footnote>
  <w:footnote w:type="continuationSeparator" w:id="0">
    <w:p w:rsidR="00857AB8" w:rsidRDefault="00857AB8" w:rsidP="003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5D" w:rsidRPr="0034445D" w:rsidRDefault="00B47832" w:rsidP="0034445D">
    <w:pPr>
      <w:pStyle w:val="Nagwek"/>
    </w:pPr>
    <w:r w:rsidRPr="00F729D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A87459" wp14:editId="3F844F87">
          <wp:simplePos x="0" y="0"/>
          <wp:positionH relativeFrom="column">
            <wp:posOffset>3599815</wp:posOffset>
          </wp:positionH>
          <wp:positionV relativeFrom="paragraph">
            <wp:posOffset>-221615</wp:posOffset>
          </wp:positionV>
          <wp:extent cx="2152650" cy="632460"/>
          <wp:effectExtent l="0" t="0" r="0" b="0"/>
          <wp:wrapTight wrapText="bothSides">
            <wp:wrapPolygon edited="0">
              <wp:start x="0" y="0"/>
              <wp:lineTo x="0" y="20819"/>
              <wp:lineTo x="21409" y="20819"/>
              <wp:lineTo x="21409" y="0"/>
              <wp:lineTo x="0" y="0"/>
            </wp:wrapPolygon>
          </wp:wrapTight>
          <wp:docPr id="8" name="Obraz 6" descr="C:\Users\mwrobel\AppData\Local\Microsoft\Windows\Temporary Internet Files\Content.Word\UE_EFSI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mwrobel\AppData\Local\Microsoft\Windows\Temporary Internet Files\Content.Word\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C7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B506C8" wp14:editId="69D1DC61">
          <wp:simplePos x="0" y="0"/>
          <wp:positionH relativeFrom="column">
            <wp:posOffset>2357755</wp:posOffset>
          </wp:positionH>
          <wp:positionV relativeFrom="paragraph">
            <wp:posOffset>-74930</wp:posOffset>
          </wp:positionV>
          <wp:extent cx="461645" cy="461645"/>
          <wp:effectExtent l="0" t="0" r="0" b="0"/>
          <wp:wrapNone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11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005825" wp14:editId="2F42544A">
          <wp:simplePos x="0" y="0"/>
          <wp:positionH relativeFrom="column">
            <wp:posOffset>-261620</wp:posOffset>
          </wp:positionH>
          <wp:positionV relativeFrom="paragraph">
            <wp:posOffset>-238760</wp:posOffset>
          </wp:positionV>
          <wp:extent cx="1473835" cy="781685"/>
          <wp:effectExtent l="0" t="0" r="0" b="0"/>
          <wp:wrapNone/>
          <wp:docPr id="9" name="Obraz 8" descr="C:\Users\mwrobel\AppData\Local\Microsoft\Windows\Temporary Internet Files\Content.Word\logo_F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mwrobel\AppData\Local\Microsoft\Windows\Temporary Internet Files\Content.Word\logo_FE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9D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A4412C" wp14:editId="7F6529F2">
          <wp:simplePos x="0" y="0"/>
          <wp:positionH relativeFrom="column">
            <wp:posOffset>7977505</wp:posOffset>
          </wp:positionH>
          <wp:positionV relativeFrom="paragraph">
            <wp:posOffset>114300</wp:posOffset>
          </wp:positionV>
          <wp:extent cx="3253449" cy="976955"/>
          <wp:effectExtent l="0" t="0" r="4445" b="0"/>
          <wp:wrapNone/>
          <wp:docPr id="7" name="Obraz 6" descr="C:\Users\mwrobel\AppData\Local\Microsoft\Windows\Temporary Internet Files\Content.Word\UE_EFSI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mwrobel\AppData\Local\Microsoft\Windows\Temporary Internet Files\Content.Word\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449" cy="97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2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3EFE"/>
    <w:multiLevelType w:val="hybridMultilevel"/>
    <w:tmpl w:val="B19C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88A"/>
    <w:multiLevelType w:val="hybridMultilevel"/>
    <w:tmpl w:val="E538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6C08"/>
    <w:multiLevelType w:val="hybridMultilevel"/>
    <w:tmpl w:val="E538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6FD1"/>
    <w:multiLevelType w:val="hybridMultilevel"/>
    <w:tmpl w:val="062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56443"/>
    <w:multiLevelType w:val="hybridMultilevel"/>
    <w:tmpl w:val="E538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E3"/>
    <w:rsid w:val="000164D1"/>
    <w:rsid w:val="00025821"/>
    <w:rsid w:val="00090968"/>
    <w:rsid w:val="00090CC5"/>
    <w:rsid w:val="000E407B"/>
    <w:rsid w:val="00116A50"/>
    <w:rsid w:val="001A5118"/>
    <w:rsid w:val="001A623C"/>
    <w:rsid w:val="001C133A"/>
    <w:rsid w:val="001C74F6"/>
    <w:rsid w:val="001E3EA9"/>
    <w:rsid w:val="001E6E07"/>
    <w:rsid w:val="002079BB"/>
    <w:rsid w:val="00212066"/>
    <w:rsid w:val="00243953"/>
    <w:rsid w:val="00246DC7"/>
    <w:rsid w:val="002C21E3"/>
    <w:rsid w:val="002E36B1"/>
    <w:rsid w:val="002F3062"/>
    <w:rsid w:val="00314DFC"/>
    <w:rsid w:val="0034445D"/>
    <w:rsid w:val="00345928"/>
    <w:rsid w:val="0039043C"/>
    <w:rsid w:val="00394243"/>
    <w:rsid w:val="003957F5"/>
    <w:rsid w:val="003A4A7E"/>
    <w:rsid w:val="00427B66"/>
    <w:rsid w:val="004912BB"/>
    <w:rsid w:val="004A5B46"/>
    <w:rsid w:val="004D5A14"/>
    <w:rsid w:val="004E26CB"/>
    <w:rsid w:val="004E3F61"/>
    <w:rsid w:val="00517165"/>
    <w:rsid w:val="005700CA"/>
    <w:rsid w:val="005A5259"/>
    <w:rsid w:val="005C10D1"/>
    <w:rsid w:val="005F115E"/>
    <w:rsid w:val="0062321E"/>
    <w:rsid w:val="006328E2"/>
    <w:rsid w:val="006420A5"/>
    <w:rsid w:val="006449EC"/>
    <w:rsid w:val="006460DB"/>
    <w:rsid w:val="006526E1"/>
    <w:rsid w:val="00661675"/>
    <w:rsid w:val="00663CA6"/>
    <w:rsid w:val="00670273"/>
    <w:rsid w:val="00687493"/>
    <w:rsid w:val="006E467B"/>
    <w:rsid w:val="006E7625"/>
    <w:rsid w:val="007B3890"/>
    <w:rsid w:val="007D1053"/>
    <w:rsid w:val="007D7916"/>
    <w:rsid w:val="008073E1"/>
    <w:rsid w:val="00821025"/>
    <w:rsid w:val="00857AB8"/>
    <w:rsid w:val="00890846"/>
    <w:rsid w:val="00900DF5"/>
    <w:rsid w:val="00905017"/>
    <w:rsid w:val="0092460F"/>
    <w:rsid w:val="009343ED"/>
    <w:rsid w:val="00951195"/>
    <w:rsid w:val="0098213A"/>
    <w:rsid w:val="00984232"/>
    <w:rsid w:val="00985E01"/>
    <w:rsid w:val="009A0BA3"/>
    <w:rsid w:val="009D6513"/>
    <w:rsid w:val="009E65A6"/>
    <w:rsid w:val="00A134C8"/>
    <w:rsid w:val="00A25091"/>
    <w:rsid w:val="00A42BBA"/>
    <w:rsid w:val="00AB3F7A"/>
    <w:rsid w:val="00AC7601"/>
    <w:rsid w:val="00AD097D"/>
    <w:rsid w:val="00B473CB"/>
    <w:rsid w:val="00B47832"/>
    <w:rsid w:val="00B50161"/>
    <w:rsid w:val="00C10739"/>
    <w:rsid w:val="00C16FAD"/>
    <w:rsid w:val="00C33C6D"/>
    <w:rsid w:val="00C92131"/>
    <w:rsid w:val="00CA3706"/>
    <w:rsid w:val="00CB59BE"/>
    <w:rsid w:val="00CD5A03"/>
    <w:rsid w:val="00D0210F"/>
    <w:rsid w:val="00D0776A"/>
    <w:rsid w:val="00D47B46"/>
    <w:rsid w:val="00D55C7A"/>
    <w:rsid w:val="00D835C1"/>
    <w:rsid w:val="00DD34D3"/>
    <w:rsid w:val="00DE29B3"/>
    <w:rsid w:val="00E271DB"/>
    <w:rsid w:val="00E27885"/>
    <w:rsid w:val="00E34970"/>
    <w:rsid w:val="00EA098A"/>
    <w:rsid w:val="00F13B9F"/>
    <w:rsid w:val="00F33D67"/>
    <w:rsid w:val="00F729DA"/>
    <w:rsid w:val="00F9297C"/>
    <w:rsid w:val="00FA6054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52CB5F-CDC5-4CD5-892C-09C77240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45D"/>
  </w:style>
  <w:style w:type="paragraph" w:styleId="Stopka">
    <w:name w:val="footer"/>
    <w:basedOn w:val="Normalny"/>
    <w:link w:val="StopkaZnak"/>
    <w:uiPriority w:val="99"/>
    <w:unhideWhenUsed/>
    <w:rsid w:val="003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45D"/>
  </w:style>
  <w:style w:type="paragraph" w:styleId="Akapitzlist">
    <w:name w:val="List Paragraph"/>
    <w:basedOn w:val="Normalny"/>
    <w:uiPriority w:val="34"/>
    <w:qFormat/>
    <w:rsid w:val="00314D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9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34C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3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Monika</dc:creator>
  <cp:lastModifiedBy>Wróbel Monika</cp:lastModifiedBy>
  <cp:revision>30</cp:revision>
  <dcterms:created xsi:type="dcterms:W3CDTF">2016-10-26T07:29:00Z</dcterms:created>
  <dcterms:modified xsi:type="dcterms:W3CDTF">2016-10-26T14:53:00Z</dcterms:modified>
</cp:coreProperties>
</file>