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BE" w:rsidRPr="00DF28CA" w:rsidRDefault="00CD12BE" w:rsidP="00DF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A">
        <w:rPr>
          <w:rFonts w:ascii="Times New Roman" w:hAnsi="Times New Roman" w:cs="Times New Roman"/>
          <w:b/>
          <w:sz w:val="24"/>
          <w:szCs w:val="24"/>
        </w:rPr>
        <w:t xml:space="preserve">Wykaz publikacji naukowych </w:t>
      </w:r>
      <w:r w:rsidR="000E4E6D" w:rsidRPr="00DF28CA">
        <w:rPr>
          <w:rFonts w:ascii="Times New Roman" w:hAnsi="Times New Roman" w:cs="Times New Roman"/>
          <w:b/>
          <w:sz w:val="24"/>
          <w:szCs w:val="24"/>
        </w:rPr>
        <w:t>od 2010 roku</w:t>
      </w:r>
    </w:p>
    <w:p w:rsidR="00CD12BE" w:rsidRPr="00DF28CA" w:rsidRDefault="00CD12BE" w:rsidP="00DF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A">
        <w:rPr>
          <w:rFonts w:ascii="Times New Roman" w:hAnsi="Times New Roman" w:cs="Times New Roman"/>
          <w:b/>
          <w:sz w:val="24"/>
          <w:szCs w:val="24"/>
        </w:rPr>
        <w:t>Zakładu Toksykologii i Oceny Ryzyka</w:t>
      </w:r>
      <w:r w:rsidR="000E4E6D" w:rsidRPr="00DF28CA">
        <w:rPr>
          <w:rFonts w:ascii="Times New Roman" w:hAnsi="Times New Roman" w:cs="Times New Roman"/>
          <w:b/>
          <w:sz w:val="24"/>
          <w:szCs w:val="24"/>
        </w:rPr>
        <w:t xml:space="preserve"> Zdrowotnego</w:t>
      </w:r>
      <w:r w:rsidRPr="00DF28CA">
        <w:rPr>
          <w:rFonts w:ascii="Times New Roman" w:hAnsi="Times New Roman" w:cs="Times New Roman"/>
          <w:b/>
          <w:sz w:val="24"/>
          <w:szCs w:val="24"/>
        </w:rPr>
        <w:t xml:space="preserve"> NIZP-PZH</w:t>
      </w:r>
    </w:p>
    <w:p w:rsidR="00CD12BE" w:rsidRPr="000E4E6D" w:rsidRDefault="00CD12BE" w:rsidP="00762587">
      <w:pPr>
        <w:spacing w:before="120" w:after="120"/>
      </w:pPr>
    </w:p>
    <w:p w:rsidR="00CD12BE" w:rsidRPr="000E4E6D" w:rsidRDefault="00CD12BE" w:rsidP="007625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D12BE" w:rsidRPr="00CD12BE" w:rsidRDefault="00CD12BE" w:rsidP="0076258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2010</w:t>
      </w:r>
    </w:p>
    <w:p w:rsid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Noworyta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Głowacka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Bańkowski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R., Wiadrowska B., Ludwicki J.K.: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Ocena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toksykologiczna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środków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ochrony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roślin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procesie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rejestracyjnym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UE [Toxicological evaluation of crop protection chemicals in the EU registration process].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Rocz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Panstw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Zakl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2010;61:1-6.</w:t>
      </w:r>
    </w:p>
    <w:p w:rsid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Dobrzyńska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M.M.,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Tyrkiel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E.J., Hernik A.,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Derezińska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E., Góralczyk K.,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Wpływ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ftalanu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di-N-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butylu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komórki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somatyczne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myszy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laboratoryjnych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[The effect of di-N-butyl phthalate on the somatic cells of laboratory mice].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Rocz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Panstw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Zakl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2010;61:13-19.</w:t>
      </w:r>
    </w:p>
    <w:p w:rsid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Kostka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Urbanek-Olejnik K., Wiadrowska B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Di-butyl phthalate-induced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hypomethylation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of the c-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myc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gene in rat liver.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Toxicol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Ind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Health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2010;26:407-416 (</w:t>
      </w:r>
      <w:r w:rsidRPr="00CD12B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IF=0,915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Thulstrup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A.M.,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B.A., Pedersen H.S., Ludwicki J.K.,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Zvezday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: Fetal loss and maternal serum levels of 2,2',4,4',5,5'-hexachlorbiphenyl (CB-153) and 1,1-dichloro-2,2-bis(p-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chlorophenyl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>)ethylene (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p,p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'-DDE) exposure: a cohort study in Greenland and two European populations. </w:t>
      </w:r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Environ Health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2010,9:22. </w:t>
      </w:r>
      <w:hyperlink r:id="rId5" w:history="1">
        <w:r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http://dx.doi.org/10.1186/1476-069X-9-22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D12B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= 2,450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2BE">
        <w:rPr>
          <w:rFonts w:ascii="Times New Roman" w:hAnsi="Times New Roman" w:cs="Times New Roman"/>
          <w:b/>
          <w:sz w:val="24"/>
          <w:szCs w:val="24"/>
        </w:rPr>
        <w:t xml:space="preserve">Góralczyk K., Hernik A., Czaja K., Struciński P., Korcz W.,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Snopczyński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T., Ludwicki J.K.</w:t>
      </w:r>
      <w:r w:rsidRPr="00CD12BE">
        <w:rPr>
          <w:rFonts w:ascii="Times New Roman" w:hAnsi="Times New Roman" w:cs="Times New Roman"/>
          <w:sz w:val="24"/>
          <w:szCs w:val="24"/>
        </w:rPr>
        <w:t xml:space="preserve">: Związki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halogenoorganiczne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– stare i nowe zagrożenia dla ludzi [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Organohalogen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compounds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hazards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Rocz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Panstw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Zakl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2010;61:109-117. 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2BE">
        <w:rPr>
          <w:rFonts w:ascii="Times New Roman" w:hAnsi="Times New Roman" w:cs="Times New Roman"/>
          <w:b/>
          <w:sz w:val="24"/>
          <w:szCs w:val="24"/>
        </w:rPr>
        <w:t>Kostka G., Liszewska M., Urbanek-Olejnik K</w:t>
      </w:r>
      <w:r w:rsidRPr="00CD12B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Toksykogenomika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w ocenie zagrożeń substancji chemicznych [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Toxicogenomics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in hazard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of chemicals].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Rocz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Panstw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Zakl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2010;61:119-127.</w:t>
      </w:r>
    </w:p>
    <w:p w:rsid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2BE">
        <w:rPr>
          <w:rFonts w:ascii="Times New Roman" w:hAnsi="Times New Roman" w:cs="Times New Roman"/>
          <w:b/>
          <w:sz w:val="24"/>
          <w:szCs w:val="24"/>
        </w:rPr>
        <w:t xml:space="preserve">Góralczyk K., Struciński P., Hernik A., Czaja K., Korcz W.,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Snopczyński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T., Kucharska A., Ludwicki J.K.</w:t>
      </w:r>
      <w:r w:rsidRPr="00CD12BE">
        <w:rPr>
          <w:rFonts w:ascii="Times New Roman" w:hAnsi="Times New Roman" w:cs="Times New Roman"/>
          <w:sz w:val="24"/>
          <w:szCs w:val="24"/>
        </w:rPr>
        <w:t xml:space="preserve">: Rola i zadania Krajowego Laboratorium Referencyjnego w zakresie pozostałości pestycydów w żywności [The role and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Reference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pesticide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residues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in food].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Rocz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Panstw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Zakl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2010;61:349-354.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Dobrzyńska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Tyrkiel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Derezińska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Is concentration and motility of male gametes related to DNA damage measured by comet assay? </w:t>
      </w:r>
      <w:r w:rsidRPr="00CD12BE">
        <w:rPr>
          <w:rFonts w:ascii="Times New Roman" w:hAnsi="Times New Roman" w:cs="Times New Roman"/>
          <w:b/>
          <w:sz w:val="24"/>
          <w:szCs w:val="24"/>
        </w:rPr>
        <w:t xml:space="preserve">Ann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Agric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Environ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Med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2010;17:73-77 </w:t>
      </w:r>
      <w:r w:rsidRPr="00CD12BE">
        <w:rPr>
          <w:rFonts w:ascii="Times New Roman" w:hAnsi="Times New Roman" w:cs="Times New Roman"/>
          <w:b/>
          <w:color w:val="FF0000"/>
          <w:sz w:val="24"/>
          <w:szCs w:val="24"/>
        </w:rPr>
        <w:t>(IF = 1,062</w:t>
      </w:r>
      <w:r w:rsidRPr="00CD12BE">
        <w:rPr>
          <w:rFonts w:ascii="Times New Roman" w:hAnsi="Times New Roman" w:cs="Times New Roman"/>
          <w:sz w:val="24"/>
          <w:szCs w:val="24"/>
        </w:rPr>
        <w:t>).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2BE">
        <w:rPr>
          <w:rFonts w:ascii="Times New Roman" w:hAnsi="Times New Roman" w:cs="Times New Roman"/>
          <w:b/>
          <w:sz w:val="24"/>
          <w:szCs w:val="24"/>
        </w:rPr>
        <w:t>Ludwicki J.K., Czaja K., Góralczyk K., Struciński P</w:t>
      </w:r>
      <w:r w:rsidRPr="00CD12BE">
        <w:rPr>
          <w:rFonts w:ascii="Times New Roman" w:hAnsi="Times New Roman" w:cs="Times New Roman"/>
          <w:sz w:val="24"/>
          <w:szCs w:val="24"/>
        </w:rPr>
        <w:t>.: Probabilistyczna i deterministyczna ocena ryzyka w bezpieczeństwie żywności [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Probabilistic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deterministic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in food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>]. Red.: J.K. Ludwicki, Narodowy Instytut Zdrowia Publicznego – Państwowy Zakład Higieny, Warszawa 2011.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Wojtyniak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B.J.,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Rabczenko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Zvezday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Pedersen H.S., Rylander L.,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Ludwicki J.K., Góralczyk K.,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Lesovaya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Hagmar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. INUENDO research group: Association of maternal serum concentrations of 2,2', 4,4'5,5'-hexachlorobiphenyl (CB-153) and 1,1-dichloro-2,2-bis (p-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chlorophenyl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>)-ethylene (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p,p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'-DDE) levels with birth weight, gestational age and preterm births in Inuit and European populations. </w:t>
      </w:r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Environ Health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2010;9:56 </w:t>
      </w:r>
      <w:hyperlink r:id="rId6" w:history="1">
        <w:r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http://dx.doi.org/10.1186/1476-069X-9-56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CD12B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= 2,450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D12BE" w:rsidRPr="00CD12BE" w:rsidRDefault="00CD12BE" w:rsidP="0076258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2BE" w:rsidRPr="00D174D0" w:rsidRDefault="00D174D0" w:rsidP="0076258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2011</w:t>
      </w:r>
    </w:p>
    <w:p w:rsid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2BE">
        <w:rPr>
          <w:rFonts w:ascii="Times New Roman" w:hAnsi="Times New Roman" w:cs="Times New Roman"/>
          <w:b/>
          <w:sz w:val="24"/>
          <w:szCs w:val="24"/>
        </w:rPr>
        <w:t>Struciński P., Piskorska-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Pliszczyńska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J., Góralczyk K., Warenik-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Bany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M., Maszewski S., Czaja K., Ludwicki J.K.</w:t>
      </w:r>
      <w:r w:rsidRPr="00CD12BE">
        <w:rPr>
          <w:rFonts w:ascii="Times New Roman" w:hAnsi="Times New Roman" w:cs="Times New Roman"/>
          <w:sz w:val="24"/>
          <w:szCs w:val="24"/>
        </w:rPr>
        <w:t>: Dioksyny a bezpieczeństwo żywności [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Dioxins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and food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Rocz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Panstw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Zakl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2011;62:3-17.</w:t>
      </w:r>
    </w:p>
    <w:p w:rsid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2BE">
        <w:rPr>
          <w:rFonts w:ascii="Times New Roman" w:hAnsi="Times New Roman" w:cs="Times New Roman"/>
          <w:b/>
          <w:sz w:val="24"/>
          <w:szCs w:val="24"/>
        </w:rPr>
        <w:t>Kostka G., Urbanek-Olejnik K., Liszewska M.:</w:t>
      </w:r>
      <w:r w:rsidRPr="00CD12BE">
        <w:rPr>
          <w:rFonts w:ascii="Times New Roman" w:hAnsi="Times New Roman" w:cs="Times New Roman"/>
          <w:sz w:val="24"/>
          <w:szCs w:val="24"/>
        </w:rPr>
        <w:t xml:space="preserve"> Szacowanie ryzyka dla łącznego narażenia na pozostałości pestycydów w żywności [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cumulative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pesticide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residues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in food].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Rocz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Panstw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Zakl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2011;62:127-136.</w:t>
      </w:r>
    </w:p>
    <w:p w:rsid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2BE">
        <w:rPr>
          <w:rFonts w:ascii="Times New Roman" w:hAnsi="Times New Roman" w:cs="Times New Roman"/>
          <w:b/>
          <w:sz w:val="24"/>
          <w:szCs w:val="24"/>
        </w:rPr>
        <w:t xml:space="preserve">Kucharska A., Góralczyk K., Czaja K., Struciński P., Hernik A., Korcz W.,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Snopczyński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T., Ludwicki J.K</w:t>
      </w:r>
      <w:r w:rsidRPr="00CD12BE">
        <w:rPr>
          <w:rFonts w:ascii="Times New Roman" w:hAnsi="Times New Roman" w:cs="Times New Roman"/>
          <w:sz w:val="24"/>
          <w:szCs w:val="24"/>
        </w:rPr>
        <w:t xml:space="preserve">.: Wszechobecne związki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perfluorowane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Ubiquitous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perfluorinated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compounds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Rocz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Panstw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Zakl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2011;62:137-144.</w:t>
      </w:r>
    </w:p>
    <w:p w:rsid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Snopczyński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T., Struciński P., Góralczyk K., Czaja K., Hernik A., Korcz W., Kucharska A., Ludwicki J.K.</w:t>
      </w:r>
      <w:r w:rsidRPr="00CD12BE">
        <w:rPr>
          <w:rFonts w:ascii="Times New Roman" w:hAnsi="Times New Roman" w:cs="Times New Roman"/>
          <w:sz w:val="24"/>
          <w:szCs w:val="24"/>
        </w:rPr>
        <w:t xml:space="preserve">: Zastosowanie metody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QuEChERS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w połączeniu z chromatografią gazową z detektorem wychwytu elektronów (GC-ECD) w analizie pozostałości pestycydów w żywności [Application of the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QuEChERS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metod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coupled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chromatography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with elektron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capture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(GC-ECD) in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pesticide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residues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in food].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Rocz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Panstw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Zakl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2011;62:145-151.</w:t>
      </w:r>
    </w:p>
    <w:p w:rsid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Hernik A., Góralczyk K., Struciński P., Czaja K.,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Kucharska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Korcz W.,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Snopczyński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T., Ludwicki J.K.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Polybrominated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diphenyl ethers, polychlorinated biphenyls and organochlorine pesticides in human milk as markers of environmental exposure to these compounds. </w:t>
      </w:r>
      <w:r w:rsidRPr="00CD12BE">
        <w:rPr>
          <w:rFonts w:ascii="Times New Roman" w:hAnsi="Times New Roman" w:cs="Times New Roman"/>
          <w:b/>
          <w:sz w:val="24"/>
          <w:szCs w:val="24"/>
        </w:rPr>
        <w:t xml:space="preserve">Ann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Agric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Environ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Med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2011;18:113-118 (</w:t>
      </w:r>
      <w:r w:rsidRPr="00CD12BE">
        <w:rPr>
          <w:rFonts w:ascii="Times New Roman" w:hAnsi="Times New Roman" w:cs="Times New Roman"/>
          <w:b/>
          <w:color w:val="FF0000"/>
          <w:sz w:val="24"/>
          <w:szCs w:val="24"/>
        </w:rPr>
        <w:t>IF = 2,311</w:t>
      </w:r>
      <w:r w:rsidRPr="00CD12BE">
        <w:rPr>
          <w:rFonts w:ascii="Times New Roman" w:hAnsi="Times New Roman" w:cs="Times New Roman"/>
          <w:sz w:val="24"/>
          <w:szCs w:val="24"/>
        </w:rPr>
        <w:t>).</w:t>
      </w:r>
    </w:p>
    <w:p w:rsid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2BE">
        <w:rPr>
          <w:rFonts w:ascii="Times New Roman" w:hAnsi="Times New Roman" w:cs="Times New Roman"/>
          <w:b/>
          <w:sz w:val="24"/>
          <w:szCs w:val="24"/>
        </w:rPr>
        <w:t xml:space="preserve">Góralczyk K., Hernik A., Kucharska A., Struciński P., Czaja K., Korcz W.,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Snopczyński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T.,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</w:rPr>
        <w:t>Minorczyk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</w:rPr>
        <w:t xml:space="preserve"> M., Ludwicki J.K</w:t>
      </w:r>
      <w:r w:rsidRPr="00CD12BE">
        <w:rPr>
          <w:rFonts w:ascii="Times New Roman" w:hAnsi="Times New Roman" w:cs="Times New Roman"/>
          <w:sz w:val="24"/>
          <w:szCs w:val="24"/>
        </w:rPr>
        <w:t xml:space="preserve">.: Wybrane związki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halogenoorganiczne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w produktach mlecznych – badania wstępne. W: Toksykologia w ocenie bezpieczeństwa chemicznego ludności. Opracowanie monograficzne [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organohalogen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compounds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products –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.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In: Toxicology in the chemical safety assessment of population. A Monograph]. </w:t>
      </w:r>
      <w:r w:rsidRPr="00CD12BE">
        <w:rPr>
          <w:rFonts w:ascii="Times New Roman" w:hAnsi="Times New Roman" w:cs="Times New Roman"/>
          <w:sz w:val="24"/>
          <w:szCs w:val="24"/>
        </w:rPr>
        <w:t>Red.: J.K. Ludwicki, K. Góralczyk, P. Struciński. Polskie Towarzystwo Toksykologiczne, Warszawa 2011, s. 93-100.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Dobrzyńska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M.M.,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Tyrkiel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E.J.,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Pachocki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K.A.: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Developmental toxicity in mice following paternal exposure to di-N-butyl-phthalate (DBP). </w:t>
      </w:r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Biomed Environ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Sci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2011;24(5):569-578 (</w:t>
      </w:r>
      <w:r w:rsidRPr="00CD12B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= 1,345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D12BE" w:rsidRPr="00CD12BE" w:rsidRDefault="00CD12BE" w:rsidP="00762587">
      <w:p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2BE" w:rsidRPr="00D174D0" w:rsidRDefault="00D174D0" w:rsidP="0076258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2012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Góralczyk K., Struciński P., Hernik A., Czaja K., Korcz W.,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Minorczyk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Kurz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źródłem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narażenia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człowieka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polibromowane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difenyloetery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(PBDE) [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Indor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dust as a pathway of human exposure to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polybrominated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diphenyl ethers (PBDEs)].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Rocz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Panstw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Zakl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2012;63:1-8. 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Urbanek-Olejnik K.,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Liszewska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Kostka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Wpływ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ftalanu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dibutylu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(DBP)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poziom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metylacji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ekspresji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genu p53 w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wątrobie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szczurów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Wistar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[The effect of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dibutyl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phthalate (DBP) on the methylation and expression level of p53 gene in the liver of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Wistar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rats].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Rocz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Panstw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Zakl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2012;63:425-432.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Dobrzyńska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M.M.,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Tyrkiel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Derezińska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Pachocki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K.A.,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Two generation reproductive and development toxicity following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subchronic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exposure of pubescent male mice to di(2-ethylhexyl)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phtalate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Agric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Environ Med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2012:19:31-37 (</w:t>
      </w:r>
      <w:r w:rsidRPr="00CD12B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= 3,060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Lindh C.H., Rylander L.,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Axmon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Rignell-Hydbom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Giwercman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Pedersen H.S., Góralczyk K., Ludwicki J.K.,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Zvyezday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Vermeulen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Lenters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Heederik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Blood serum concentrations of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perfluorinated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compounds in men from Greenlandic Inuit and European populations. </w:t>
      </w:r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Chemosphere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2012;88:1269-75 (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IF  = </w:t>
      </w:r>
      <w:r w:rsidRPr="00CD12B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3,137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Hernik A., Góralczyk K., Czaja K., Struciński P., Korcz W.,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Minorczyk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Łyczewska M.,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Monitoring of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polybrominated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diphenyl ethers (PBDEs) in cord blood from Polish population.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Organohalogen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Compd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2012;74:760-762.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Struciński P.,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Piskorska-Pliszczyńska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Maszewski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S., Góralczyk K.,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Warenik-Bany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Czaja K.,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Mikołajczyk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S., Hernik A., Ludwicki J.K.: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PCDDs, PCDFs, and DL-PCBs levels in Baltic salmon, sprat, and herring caught in Polish fishing area – is there a health risk?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Organohalogen</w:t>
      </w:r>
      <w:proofErr w:type="spellEnd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12BE">
        <w:rPr>
          <w:rFonts w:ascii="Times New Roman" w:hAnsi="Times New Roman" w:cs="Times New Roman"/>
          <w:b/>
          <w:sz w:val="24"/>
          <w:szCs w:val="24"/>
          <w:lang w:val="en-US"/>
        </w:rPr>
        <w:t>Compd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2012;74:1147-1150.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Noworyta-Głowacka J.,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Bańkowski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Siennicka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Wiadrowska B.,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Beresińska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Ludwicki J.K.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: Influence of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chlorpiryfos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on the profile of subpopulations of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immunoactive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cells and their phagocytic activity in an experimental in vivo model. Ann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Agric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Environ Med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2012;19:483-486 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= 3,060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B.A., Lindh C.H.,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Giwercman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Spano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Heederik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Lenters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Vermeulen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R., Rylander L., Pedersen H.S., Ludwicki J.K.,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Zviezdai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Exposure to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perfluorinated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compounds and human semen quality in Arctic and European populations. </w:t>
      </w: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Reprod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2012;27(8):2532-40 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= 4,670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Kvist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L., Lundberg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Giwercman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B.A.G., Lindh C.H.,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J.-P.,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Strucinski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P., Pedersen H.S.,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Zvyezday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Giwercman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Serum levels of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perfluorinated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compounds and sperm Y;X chromosome ratio in two European populations and in Inuit from Greenland.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Reprod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Toxicol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2012;34:644-650 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= 3,141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DCA">
        <w:rPr>
          <w:rFonts w:ascii="Times New Roman" w:hAnsi="Times New Roman" w:cs="Times New Roman"/>
          <w:b/>
          <w:sz w:val="24"/>
          <w:szCs w:val="24"/>
        </w:rPr>
        <w:t>Struciński P.</w:t>
      </w:r>
      <w:r w:rsidRPr="00CD12BE">
        <w:rPr>
          <w:rFonts w:ascii="Times New Roman" w:hAnsi="Times New Roman" w:cs="Times New Roman"/>
          <w:sz w:val="24"/>
          <w:szCs w:val="24"/>
        </w:rPr>
        <w:t xml:space="preserve">: Nowe wymagania dotyczące najwyższych dopuszczalnych poziomów dioksyn i polichlorowanych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bifenyli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w środkach spożywczych [New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on maximum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dioxins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polychlorinated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biphenyls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foodstuffs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Przemysł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Fermentacyjny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Owocowo-Warzywny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2012;10:26-29.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Minorczyk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Góralczyk K., Struciński P., Hernik A., Czaja K., Łyczewska M., Korcz W., Starski A.,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Risk assessment for infants exposed to furan from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ready-to-eat thermally processed food products in Poland.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Rocz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Panstw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Zakl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2012;63:404-410. </w:t>
      </w:r>
    </w:p>
    <w:p w:rsidR="007A0F2B" w:rsidRDefault="007A0F2B" w:rsidP="00762587">
      <w:pPr>
        <w:spacing w:before="120" w:after="12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12BE" w:rsidRPr="00D174D0" w:rsidRDefault="00D174D0" w:rsidP="00D174D0">
      <w:pPr>
        <w:spacing w:before="120" w:after="12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2013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Brokken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L.J., Rylander L.,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Spanò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Pedersen H.S., Ludwicki J.K.,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Zviezdai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Bizzaro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Manicardi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G.C.,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Giwercman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Lundberg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Giwercman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Y.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: Non-linear association between androgen receptor CAG and GGN repeat lengths and reproductive parameters in fertile European and Inuit men.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Mol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Cell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Endocrinol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2013;370(1-2):163-171 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= 4,241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Struciński P.,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Piskorska-Pliszczyńska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Maszewski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S., Góralczyk K.,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Warenik-Bany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Mikołajczyk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S., Czaja K., Hernik A.,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PCDD/Fs and DL-PCBs intake from fish caught in Polish fishing grounds in the Baltic Sea – Characterizing the risk for consumers.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</w:rPr>
        <w:t>Environ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2013;56:32-41 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</w:rPr>
        <w:t>IF = 5,664</w:t>
      </w:r>
      <w:r w:rsidRPr="00CD12BE">
        <w:rPr>
          <w:rFonts w:ascii="Times New Roman" w:hAnsi="Times New Roman" w:cs="Times New Roman"/>
          <w:sz w:val="24"/>
          <w:szCs w:val="24"/>
        </w:rPr>
        <w:t>).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DCA">
        <w:rPr>
          <w:rFonts w:ascii="Times New Roman" w:hAnsi="Times New Roman" w:cs="Times New Roman"/>
          <w:b/>
          <w:sz w:val="24"/>
          <w:szCs w:val="24"/>
        </w:rPr>
        <w:t>Góralczyk K., Kostka G., Ludwicki J.K., Struciński P</w:t>
      </w:r>
      <w:r w:rsidRPr="00CD12BE">
        <w:rPr>
          <w:rFonts w:ascii="Times New Roman" w:hAnsi="Times New Roman" w:cs="Times New Roman"/>
          <w:sz w:val="24"/>
          <w:szCs w:val="24"/>
        </w:rPr>
        <w:t>.: Przewodnik po terminologii. Toksykologia, Bezpieczeństwo żywności, Zdrowie publiczne, Ocena ryzyka. Red.: J.K. Ludwicki, Narodowy Instytut Zdrowia Publicznego – Państwowy Zakład Higieny, Warszawa 2013.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Hernik A., Góralczyk K., Struciński P., Czaja K., Korcz W.,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Minorczyk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Polybrominated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diphenyl ethers and polychlorinated biphenyls in cord blood from women in Poland. </w:t>
      </w: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Chemosphere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2013;93:526-531 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= 3,499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Lenters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Thomsen C., Smit L.A.M.,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B.A.G., Pedersen H.S., Ludwicki J.K.,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Zviezdai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Piersma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A.H.,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J.P., Becher 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Vermeulen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Heederik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Serum concentrations of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polybrominated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diphenyl ethers (PBDEs) and a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polybrominated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biphenyl (PBB) in men from Greenland, Poland and Ukraine. </w:t>
      </w: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Environ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2013;61:8-16 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= 5,664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Bańkowski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R., Wiadrowska B.,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Beresińska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Ludwicki J.K., Noworyta-Głowacka J.,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Godyń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Doruchowski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Hołownicki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Computer modelling as a tool for the exposure assessment of operators using faulty agricultural pesticide spraying equipment.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Rocz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Panstw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Zakl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2013;64:271-276.</w:t>
      </w:r>
    </w:p>
    <w:p w:rsidR="00CD12BE" w:rsidRPr="00CD12BE" w:rsidRDefault="00CD12BE" w:rsidP="00762587">
      <w:p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2BE" w:rsidRPr="00D174D0" w:rsidRDefault="00D174D0" w:rsidP="00D174D0">
      <w:pPr>
        <w:spacing w:before="120" w:after="12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2014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Piskorska-Pliszczynska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Mikolajczyk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Warenik-Bany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Maszewski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Strucinski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: Soil as a source of dioxin contamination in eggs from free-range hens on a Polish farm.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Total Environ 2014;466-467:447-454 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2014 = 4,099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2014 = 35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Hernik A., Góralczyk K., Struciński P., Czaja K., Korcz W.,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Minorczyk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Łyczewska M.,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Characterising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the individual health risk in infants exposed to organochlorine pesticides via breast milk by applying appropriate margins of safety derived from estimated daily intakes</w:t>
      </w: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. Chemosphere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2014;94:158-163 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2014 = 3,340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2014 = 35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Toft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Lenters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Vermeulen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Heederik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D., Thomsen C., Becher 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Giwercman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Bizzaro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Manicardi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G.C.,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Spanò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Rylander L., Pedersen H.S., Struciński P.,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Zviezdai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Exposure to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Polybrominated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Diphenyl Ethers and Male Reproductive Function in Greenland, Poland and Ukraine.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Reprod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Toxicol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2014;43:1-7 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2014 = 3,227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2014 = 30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Lyngsø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Ramlau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-Hansen C.H.,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Høyer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B.B.,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Støvring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B.A.G., Lindh C.H., Pedersen H.S., Ludwicki J.K.,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Zviezdai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Menstrual cycle characteristics in fertile women from Greenland, Poland and Ukraine exposed to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perfluorinated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chemicals: a cross-sectional study. </w:t>
      </w: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Reprod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2014;29(2):359-367 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(IF 2014 = 4,569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2014 = 45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Høyer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B.B.,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Ramlau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-Hansen C.H.,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Henriksen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T.B., Pedersen H.S., Góralczyk K.,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Zviezdai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Heederik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Lenters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Vermeulen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Body mass index in young school age children in relation to organochlorine compounds in early life: a prospective study.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 Obesity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2014;38:919-925 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2014 = 5,004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2014 = 45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Leter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Consales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Eleuteri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Uccelli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R., Specht I.O.,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Moccia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Budillon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B.A.G., Lindh C.H.,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Giwercman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Pedersen H.S., Ludwicki J.K.,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Zviezdai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Heederik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J.P.E.,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Spanò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Exposure to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perfluoroalkyl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substances and sperm DNA global methylation in Arctic and European populations. </w:t>
      </w: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Environ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Mol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Mutagen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2014;55(7):591-600 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2014 = 2,630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2014 = 30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Korcz W., Struciński P., Góralczyk K., Hernik A., Łyczewska M., Czaja K.,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Matuszak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Minorczyk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Development and validation of a method for determination of selected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polybrominated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diphenyl ether congeners in household dust.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Rocz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Panstw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Zakl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2014;56(2):93-100 (</w:t>
      </w:r>
      <w:proofErr w:type="spellStart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2014 = 7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Consales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Leter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J.P.E.,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Eleuteri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Moccia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Budillon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Giwercman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Pedersen H.S., Ludwicki J.K.,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Zviezdai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Heederik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Spanò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M.: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Indices of methylation in sperm DNA from fertile men differ between distinct geographical regions. </w:t>
      </w: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Reprod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2014;29(9):2065-2072 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2014 = 4,569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2014 = 45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Brokken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L.J.S., Lundberg P.J.,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Spanò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Manicardi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G.C., Pedersen H.S., Struciński P., Góralczyk K.,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Zviezdai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Lundberg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Giwercman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Giwercman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: Interactions between polymorphisms in the aryl hydrocarbon receptor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signalling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pathway and exposure to persistent organochlorine pollutants affect human semen quality.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Reprod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Toxicol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2014;49:65-73 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2014 = 3,227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2014 = 30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Ćwiek-Ludwicka K.,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Endocine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disruptors in food contact materials; is there a health threat?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Rocz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Panstw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Zakl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2014;65(3):169-177.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Urbanek-Olejnik K.,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Liszewska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Kostka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The effect of phenobarbital on gene expression levels of p53 and Dnmt1 in the liver of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Wistar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rats.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Rocz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Panstw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Zakl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2014;65(3):199-203.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Noworyta-Głowacka J.,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Beresińska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Bańkowski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R., Wiadrowska B.,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Siennicka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Effect of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chlorpyrifos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on the profile of subpopulations immunocompetent cells B, T and NK in in vivo model.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Rocz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Panstw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Zakl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2014;65(4):311-316.</w:t>
      </w:r>
    </w:p>
    <w:p w:rsidR="00CD12BE" w:rsidRPr="00CD12BE" w:rsidRDefault="00CD12BE" w:rsidP="00762587">
      <w:p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2BE" w:rsidRPr="00D174D0" w:rsidRDefault="00D174D0" w:rsidP="00D174D0">
      <w:pPr>
        <w:spacing w:before="120" w:after="12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2015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Ludwicki J.K., Góralczyk K., Struciński P.,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Wojtyniak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Rabczenko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Lindh C.H.,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B.A.G.,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Lenters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Heederik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D., Czaja K., Hernik A., Pedersen H.S.,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Zvyezday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Hazard quotient profiles used as a risk assessment tool for PFOS and PFOA serum levels in three distinctive European populations. </w:t>
      </w: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Environ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2015;74:112-118, </w:t>
      </w:r>
      <w:hyperlink r:id="rId7" w:history="1">
        <w:r w:rsidR="00C06DCA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http://dx.doi.org/10.1016/j.envint.2014.10.001</w:t>
        </w:r>
      </w:hyperlink>
      <w:r w:rsidR="00C06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06D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2015 = 5,929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C06D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45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Czaja K., Góralczyk K., Struciński P., Hernik A., Korcz W., </w:t>
      </w:r>
      <w:proofErr w:type="spellStart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>Minorczyk</w:t>
      </w:r>
      <w:proofErr w:type="spellEnd"/>
      <w:r w:rsidRPr="00C0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Łyczewska M.,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Biopesticides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– towards increased consumer safety in the European Union. </w:t>
      </w: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Pest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Manag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Sci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2015;71:3-6, </w:t>
      </w:r>
      <w:hyperlink r:id="rId8" w:history="1">
        <w:r w:rsidR="002B6CC3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http://dx.doi.org/10.1002/ps.3829</w:t>
        </w:r>
      </w:hyperlink>
      <w:r w:rsidR="002B6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2015 = 2,811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45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Høyer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B.B.,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Ramlau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-Hansen C.H.,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Obel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C., Pedersen H.S., Hernik A.,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Ogniev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B.A.G., Lindh C.H., Rylander L.,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Rignell-Hydbom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Pregnancy serum concentrations of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perfluorinated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alkyl substances and offspring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and motor development at age 5–9 years – a prospective study. </w:t>
      </w: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Environ Health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2015;14:2; </w:t>
      </w:r>
      <w:hyperlink r:id="rId9" w:history="1">
        <w:r w:rsidR="002B6CC3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http://dx.doi.org/10.1186/1476-069X-14-2</w:t>
        </w:r>
      </w:hyperlink>
      <w:r w:rsidR="002B6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2015 = 3,453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40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Lenters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Portengen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L., Smit L.A.M.,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B.A.G.,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Giwercman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Rylander L., Lindh C.H.,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Spanò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Pedersen H.S., Ludwicki J.K.,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Chumak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Piersma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A.H.,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Heederik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Vermeulen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Phthalates,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perfluoroalkyl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acids, metals and organochlorines and reproductive function: a multipollutant assessment in Greenlandic, Polish and Ukrainian men.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Occup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Environ Med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2015;72:385-393, </w:t>
      </w:r>
      <w:hyperlink r:id="rId10" w:history="1">
        <w:r w:rsidR="002B6CC3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http://dx.doi.org/10.1136/oemed-2014-102264</w:t>
        </w:r>
      </w:hyperlink>
      <w:r w:rsidR="002B6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2015 = 3,745</w:t>
      </w: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40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Høyer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B.B.,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Ramlau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-Hansen C.H., Pedersen H.S., Góralczyk K.,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Chumak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B.A.G.,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Motor development following in utero exposure to organochlorines: a follow-up study of children aged 5-9 years in Greenland, Ukraine and Poland. </w:t>
      </w: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BMC Public Health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2015;15:146, </w:t>
      </w:r>
      <w:hyperlink r:id="rId11" w:history="1">
        <w:r w:rsidR="002B6CC3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http://dx.doi.org/10.1186/s12889-015-1465-3</w:t>
        </w:r>
      </w:hyperlink>
      <w:r w:rsidR="002B6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2015 = 2,209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35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Struciński P.,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Morzycka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B., Góralczyk K., Hernik A., Czaja K., Korcz W.,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Matuszak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Minorczyk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Łyczewska M.,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Pruss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Consumer risk assessment associated with intake of pesticide residues in food of plant origin from the retail market in Poland. </w:t>
      </w: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Ecol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Risk Assess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2015;21(8):2036-2061, </w:t>
      </w:r>
      <w:hyperlink r:id="rId12" w:history="1">
        <w:r w:rsidR="002B6CC3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http://dx.doi.org/10.1080/10807039.2015.1017874</w:t>
        </w:r>
      </w:hyperlink>
      <w:r w:rsidR="002B6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2015 = 1,306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20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Góralczyk K., Struciński P.,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Wojtyniak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Rabczenko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D., Lindh C.H.,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B.A.G.,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Lenters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Czaja K., Hernik A.,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J.P., Pedersen H.S.,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Zvyezday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Ludwicki J.K.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: Is the fact of parenting couples cohabitation affecting the serum levels of persistent organic pollutants?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Hyg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Environ Health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2015;218:392-400, </w:t>
      </w:r>
      <w:hyperlink r:id="rId13" w:history="1">
        <w:r w:rsidR="002B6CC3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http://dx.doi.org/10.1016/j.ijheh.2015.03.005</w:t>
        </w:r>
      </w:hyperlink>
      <w:r w:rsidR="002B6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2015 = 3,980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40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CC3">
        <w:rPr>
          <w:rFonts w:ascii="Times New Roman" w:hAnsi="Times New Roman" w:cs="Times New Roman"/>
          <w:b/>
          <w:sz w:val="24"/>
          <w:szCs w:val="24"/>
        </w:rPr>
        <w:t>Piskorska-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</w:rPr>
        <w:t>Pliszczynska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</w:rPr>
        <w:t xml:space="preserve"> J.,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</w:rPr>
        <w:t>Strucinski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</w:rPr>
        <w:t xml:space="preserve"> P.,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</w:rPr>
        <w:t>Mikolajczyk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</w:rPr>
        <w:t xml:space="preserve"> S., Maszewski S., Warenik-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</w:rPr>
        <w:t>Bany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CD12B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Dioxins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.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W: Handbook of eggs in human function, Eds.: Watson R.R., De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Meester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Wageningen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Academic Publishers, The Netherlands, 2015, 405-425, ISSN 2212-375X, </w:t>
      </w:r>
      <w:hyperlink r:id="rId14" w:history="1">
        <w:r w:rsidR="002B6CC3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http://dx.doi.org/10.3920/978-90-8686-804-9_23</w:t>
        </w:r>
      </w:hyperlink>
      <w:r w:rsidR="002B6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Bandel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Bungum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Richtoff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Malm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Axelsson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Pedersen H.S., Ludwicki J.K., Czaja K., Hernik A.,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Spanò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Malm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Haugen T.B.,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Giwercman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: No association between body mass index and sperm DNA integrity. </w:t>
      </w: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Reprod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2015;30(7):1704-1713, </w:t>
      </w:r>
      <w:hyperlink r:id="rId15" w:history="1">
        <w:r w:rsidR="002B6CC3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http://dx.doi.org/10.1093/humrep/dev111</w:t>
        </w:r>
      </w:hyperlink>
      <w:r w:rsidR="002B6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2015 = 4,621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45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Góralczyk K.,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Pachocki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K.A., Hernik A., Struciński P., Czaja K., Lindh C.H.,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B.A.G.,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Lenters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Korcz W.,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Minorczyk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Matuszak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Perfluorinated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chemicals in blood serum of inhabitants in central Poland in relations to gender and age.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Sci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Total Environ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2015;532:548-555, </w:t>
      </w:r>
      <w:hyperlink r:id="rId16" w:history="1">
        <w:r w:rsidR="002B6CC3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http://dx.doi.org/10.1016/j.scitotenv.2015.06.050</w:t>
        </w:r>
      </w:hyperlink>
      <w:r w:rsidR="002B6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2015 = 3,976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40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CC3">
        <w:rPr>
          <w:rFonts w:ascii="Times New Roman" w:hAnsi="Times New Roman" w:cs="Times New Roman"/>
          <w:b/>
          <w:sz w:val="24"/>
          <w:szCs w:val="24"/>
        </w:rPr>
        <w:t>Piskorska-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</w:rPr>
        <w:t>Pliszczyńska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</w:rPr>
        <w:t xml:space="preserve"> J., Struciński P., Mikołajczyk S., Maszewski S.,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</w:rPr>
        <w:t>Rachubik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</w:rPr>
        <w:t xml:space="preserve"> J., Warenik-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</w:rPr>
        <w:t>Bany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</w:rPr>
        <w:t xml:space="preserve"> M.:</w:t>
      </w:r>
      <w:r w:rsidRPr="00CD12BE">
        <w:rPr>
          <w:rFonts w:ascii="Times New Roman" w:hAnsi="Times New Roman" w:cs="Times New Roman"/>
          <w:sz w:val="24"/>
          <w:szCs w:val="24"/>
        </w:rPr>
        <w:t xml:space="preserve"> Zawartość dioksyn, furanów i PCB w jajach – badania z lat 2006–2014 (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Dioxins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furans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PCBs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 of 2006–2014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surveys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 xml:space="preserve">). </w:t>
      </w: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Weter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2015;71(11):695-705 (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2015 = 0,195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15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Piskorska-Pliszczyńska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Struciński P.,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Mikołajczyk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Maszewski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Rachubik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Warenik-Bany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M.: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Dioxins, furans, and polychlorinated biphenyls in hen eggs – a new source of hazard for consumers? </w:t>
      </w: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Bull Vet Inst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Pulawy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2015;59(4):519-226 </w:t>
      </w:r>
      <w:hyperlink r:id="rId17" w:history="1">
        <w:r w:rsidR="002B6CC3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http://dx.doi.org/10.1515/bvip-2015-0078</w:t>
        </w:r>
      </w:hyperlink>
      <w:r w:rsidR="002B6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2015 = 0,468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15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Struciński P., Ludwicki J.K., Góralczyk K., Czaja K., Hernik A.,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Liszewska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Risk assessment for pesticides’ MRL non-compliances in Poland in the years 2011-2015.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Rocz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Panstw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Zakl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2015;66(4):309-317 (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14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2BE" w:rsidRPr="00D174D0" w:rsidRDefault="00D174D0" w:rsidP="00D174D0">
      <w:pPr>
        <w:spacing w:before="120" w:after="12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2016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Piskorska-Pliszczynska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Strucinski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Mikołajczyk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Maszewski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Rachubik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Pajurek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Pentachlorophenol from an old henhouse as a dioxin source in eggs and related human exposure. </w:t>
      </w: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Environ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Pollut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2016;208:404-412 </w:t>
      </w:r>
      <w:hyperlink r:id="rId18" w:history="1">
        <w:r w:rsidR="002B6CC3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http://dx.doi.org/10.1016/j.envpol.2015.10.001</w:t>
        </w:r>
      </w:hyperlink>
      <w:r w:rsidR="002B6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(IF 2016 = 5,099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40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Warenik-Bany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Struciński P.,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Piskorska-Pliszczyńska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Dioxins and PCBs in game animals: Interspecies comparison and related consumer exposure. </w:t>
      </w: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Environ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2016:89-90:21-29 (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2016 = 7,088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45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Consales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Toft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Leter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Bonde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J.P.E.,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Uccelli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Pacchierotti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Eleuteri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Jönsson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B.A.G.,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Giwercman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Pedersen H.S., Struciński P., Góralczyk K.,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Zviezdai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Spanò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: Exposure to persistent organic pollutants and sperm DNA methylation changes in Arctic and European Populations. </w:t>
      </w: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Environ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Mol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Mutagen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2016;57:200-209 </w:t>
      </w:r>
      <w:hyperlink r:id="rId19" w:history="1">
        <w:r w:rsidR="002B6CC3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http://dx.doi.org/10.1002/em.21994</w:t>
        </w:r>
      </w:hyperlink>
      <w:r w:rsidR="002B6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20065 = 3,577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30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Hernik A., Struciński P., Buckley B.T., Góralczyk K., Czaja K., Korcz W.,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Matuszak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Łyczewska M.,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Minorczyk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Liszewska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Ludwicki J.K.: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Relationship between paired cord blood and milk POPs levels as a tool for assessing perinatal exposure, a pilot study. </w:t>
      </w: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Ecol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Risk Assess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2016;20(7):1456-1468, </w:t>
      </w:r>
      <w:hyperlink r:id="rId20" w:history="1">
        <w:r w:rsidR="002B6CC3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http://dx.doi.org/10.1080/10807039.2016.1185688</w:t>
        </w:r>
      </w:hyperlink>
      <w:r w:rsidR="002B6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2016 = 1,560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20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Urbanek-Olejnik K.,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Liszewska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Winczura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Kostka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.: Changes of c-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Myc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and DNMT1 mRNA and protein levels in the rat livers induced by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dibutyl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phthalate treatment.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Toxicol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Ind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Health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2016;32(5):801-808 </w:t>
      </w:r>
      <w:hyperlink r:id="rId21" w:history="1">
        <w:r w:rsidR="002B6CC3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http://dx.doi.org/10.1177/0748233713512363</w:t>
        </w:r>
      </w:hyperlink>
      <w:r w:rsidR="002B6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B6C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2016 = 1,378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2B6CC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2016 = 25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Kostka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G., Urbanek-Olejnik K.,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Liszewska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Winczura</w:t>
      </w:r>
      <w:proofErr w:type="spellEnd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: The effect of acute dichlorodiphenyltrichloroethane exposure on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hypermethylation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status and down-regulation of p53 and p16INK4a genes in rat liver. </w:t>
      </w:r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Environ </w:t>
      </w:r>
      <w:proofErr w:type="spellStart"/>
      <w:r w:rsidRPr="002B6CC3">
        <w:rPr>
          <w:rFonts w:ascii="Times New Roman" w:hAnsi="Times New Roman" w:cs="Times New Roman"/>
          <w:b/>
          <w:sz w:val="24"/>
          <w:szCs w:val="24"/>
          <w:lang w:val="en-US"/>
        </w:rPr>
        <w:t>Toxicol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2016;31(5):584-592 </w:t>
      </w:r>
      <w:hyperlink r:id="rId22" w:history="1">
        <w:r w:rsidR="00306F68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http://dx.doi.org/10.1002/tox.22071</w:t>
        </w:r>
      </w:hyperlink>
      <w:r w:rsidR="00306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06F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2016 = 2,937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6F6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306F6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2016 = 30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Matuszak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Minorczyk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Góralczyk K., Hernik A., Struciński P.,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Liszewska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Czaja K., Korcz W., Łyczewska M.,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Validation of the analytical method for the simultaneous determination of selected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polybrominated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diphenyl ethers, polychlorinated biphenyls and organochlorine pesticides in human blood serum by gas chromatography with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microelectron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capture detector.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Rocz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Panstw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Zakl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2016;67(2):113-120 (</w:t>
      </w:r>
      <w:proofErr w:type="spellStart"/>
      <w:r w:rsidRPr="00306F6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306F6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2015 = 14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2BE" w:rsidRPr="00D174D0" w:rsidRDefault="00D174D0" w:rsidP="00D174D0">
      <w:pPr>
        <w:spacing w:before="120" w:after="12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2017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Korcz W., Struciński P., Góralczyk K., Hernik A., Łyczewska M.,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Matuszak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Czaja K.,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Minorczyk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Levels of </w:t>
      </w:r>
      <w:proofErr w:type="spellStart"/>
      <w:r w:rsidRPr="00CD12BE">
        <w:rPr>
          <w:rFonts w:ascii="Times New Roman" w:hAnsi="Times New Roman" w:cs="Times New Roman"/>
          <w:sz w:val="24"/>
          <w:szCs w:val="24"/>
          <w:lang w:val="en-US"/>
        </w:rPr>
        <w:t>polybrominated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diphenyl ethers in house dust in central Poland. </w:t>
      </w:r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Indoor Air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2017;27(1):128-134, </w:t>
      </w:r>
      <w:hyperlink r:id="rId23" w:history="1">
        <w:r w:rsidR="00306F68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http://dx.doi.org/10.1111/ina.12293</w:t>
        </w:r>
      </w:hyperlink>
      <w:r w:rsidR="00306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06F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2016 = 4,383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6F6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306F6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2016 = 45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Piskorska-Pliszczyńska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J.,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Maszewski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S.,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Mikołajczyk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S.,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Pajurek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Struciński P.,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Olszowy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Elimination of dioxins in milk by dairy cows after the long-term intake of contaminated sugar beet pellets. </w:t>
      </w:r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Food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Addit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Contam</w:t>
      </w:r>
      <w:proofErr w:type="spellEnd"/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Part A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 2017, </w:t>
      </w:r>
      <w:hyperlink r:id="rId24" w:history="1">
        <w:r w:rsidR="00306F68" w:rsidRPr="00626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http://dx.doi.org/10.1080/19440049.2017.1300943</w:t>
        </w:r>
      </w:hyperlink>
      <w:r w:rsidR="00306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06F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IF 2016 = 2,047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6F6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306F6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2016 = 30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6F68">
        <w:rPr>
          <w:rFonts w:ascii="Times New Roman" w:hAnsi="Times New Roman" w:cs="Times New Roman"/>
          <w:b/>
          <w:sz w:val="24"/>
          <w:szCs w:val="24"/>
        </w:rPr>
        <w:t>Struciński P., Hernik A., Łyczewska M., Czaja K., Korcz W., Wiadrowska B., Ludwicki J.K.</w:t>
      </w:r>
      <w:r w:rsidRPr="00CD12BE">
        <w:rPr>
          <w:rFonts w:ascii="Times New Roman" w:hAnsi="Times New Roman" w:cs="Times New Roman"/>
          <w:sz w:val="24"/>
          <w:szCs w:val="24"/>
        </w:rPr>
        <w:t xml:space="preserve">: Zanieczyszczenia chemiczne w mięczakach – zagrożenia dla konsumentów. W: Mięczaki – potencjalne zagrożenie dla zdrowia konsumenta; red.: Krzysztof S. </w:t>
      </w:r>
      <w:proofErr w:type="spellStart"/>
      <w:r w:rsidRPr="00CD12BE">
        <w:rPr>
          <w:rFonts w:ascii="Times New Roman" w:hAnsi="Times New Roman" w:cs="Times New Roman"/>
          <w:sz w:val="24"/>
          <w:szCs w:val="24"/>
        </w:rPr>
        <w:t>Szkucik</w:t>
      </w:r>
      <w:proofErr w:type="spellEnd"/>
      <w:r w:rsidRPr="00CD12BE">
        <w:rPr>
          <w:rFonts w:ascii="Times New Roman" w:hAnsi="Times New Roman" w:cs="Times New Roman"/>
          <w:sz w:val="24"/>
          <w:szCs w:val="24"/>
        </w:rPr>
        <w:t>, Lubelskie Towarzystwo Naukowe, Lublin 2017, 63-106, ISBN 978-83-62025-33-6</w:t>
      </w:r>
    </w:p>
    <w:p w:rsidR="00CD12BE" w:rsidRPr="00CD12BE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Ćwiek-Ludwicka K., Ludwicki J.K</w:t>
      </w:r>
      <w:r w:rsidRPr="00CD12BE">
        <w:rPr>
          <w:rFonts w:ascii="Times New Roman" w:hAnsi="Times New Roman" w:cs="Times New Roman"/>
          <w:sz w:val="24"/>
          <w:szCs w:val="24"/>
          <w:lang w:val="en-US"/>
        </w:rPr>
        <w:t xml:space="preserve">.: Nanomaterials in food contact materials; considerations for risk assessment.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Roczn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Państw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Zakł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306F6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06F68">
        <w:rPr>
          <w:rFonts w:ascii="Times New Roman" w:hAnsi="Times New Roman" w:cs="Times New Roman"/>
          <w:sz w:val="24"/>
          <w:szCs w:val="24"/>
          <w:lang w:val="en-US"/>
        </w:rPr>
        <w:t xml:space="preserve"> 2017;68(4):321-329 </w:t>
      </w:r>
      <w:r w:rsidR="00306F68" w:rsidRPr="00CD12B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306F68" w:rsidRPr="00306F6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="00306F68" w:rsidRPr="00306F6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201</w:t>
      </w:r>
      <w:r w:rsidR="00306F6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6</w:t>
      </w:r>
      <w:r w:rsidR="00306F68" w:rsidRPr="00306F6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= 14</w:t>
      </w:r>
      <w:r w:rsidR="00306F68" w:rsidRPr="00CD12B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06F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12BE" w:rsidRDefault="00CD12BE" w:rsidP="00762587">
      <w:pPr>
        <w:spacing w:before="120" w:after="12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2BE" w:rsidRPr="00D174D0" w:rsidRDefault="00CD12BE" w:rsidP="00D174D0">
      <w:pPr>
        <w:spacing w:before="120" w:after="12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2BE">
        <w:rPr>
          <w:rFonts w:ascii="Times New Roman" w:hAnsi="Times New Roman" w:cs="Times New Roman"/>
          <w:b/>
          <w:sz w:val="28"/>
          <w:szCs w:val="28"/>
        </w:rPr>
        <w:t>2018</w:t>
      </w:r>
    </w:p>
    <w:p w:rsidR="00CD12BE" w:rsidRPr="00D174D0" w:rsidRDefault="00CD12BE" w:rsidP="00762587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4D0">
        <w:rPr>
          <w:rFonts w:ascii="Times New Roman" w:hAnsi="Times New Roman" w:cs="Times New Roman"/>
          <w:b/>
          <w:sz w:val="24"/>
          <w:szCs w:val="24"/>
        </w:rPr>
        <w:t xml:space="preserve">Urbanek-Olejnik K., Liszewska M., </w:t>
      </w:r>
      <w:proofErr w:type="spellStart"/>
      <w:r w:rsidRPr="00D174D0">
        <w:rPr>
          <w:rFonts w:ascii="Times New Roman" w:hAnsi="Times New Roman" w:cs="Times New Roman"/>
          <w:b/>
          <w:sz w:val="24"/>
          <w:szCs w:val="24"/>
        </w:rPr>
        <w:t>Winczura</w:t>
      </w:r>
      <w:proofErr w:type="spellEnd"/>
      <w:r w:rsidRPr="00D174D0">
        <w:rPr>
          <w:rFonts w:ascii="Times New Roman" w:hAnsi="Times New Roman" w:cs="Times New Roman"/>
          <w:b/>
          <w:sz w:val="24"/>
          <w:szCs w:val="24"/>
        </w:rPr>
        <w:t xml:space="preserve"> A., Hernik A., Struciński P., Jan K. Ludwicki. </w:t>
      </w:r>
      <w:r w:rsidRPr="00D174D0">
        <w:rPr>
          <w:rFonts w:ascii="Times New Roman" w:hAnsi="Times New Roman" w:cs="Times New Roman"/>
          <w:b/>
          <w:sz w:val="24"/>
          <w:szCs w:val="24"/>
          <w:lang w:val="en-US"/>
        </w:rPr>
        <w:t>J.K.</w:t>
      </w:r>
      <w:r w:rsidR="00306F68" w:rsidRPr="00D174D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17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74D0">
        <w:rPr>
          <w:rFonts w:ascii="Times New Roman" w:hAnsi="Times New Roman" w:cs="Times New Roman"/>
          <w:sz w:val="24"/>
          <w:szCs w:val="24"/>
          <w:lang w:val="en-US"/>
        </w:rPr>
        <w:t>Hypomethylation</w:t>
      </w:r>
      <w:proofErr w:type="spellEnd"/>
      <w:r w:rsidRPr="00D174D0">
        <w:rPr>
          <w:rFonts w:ascii="Times New Roman" w:hAnsi="Times New Roman" w:cs="Times New Roman"/>
          <w:sz w:val="24"/>
          <w:szCs w:val="24"/>
          <w:lang w:val="en-US"/>
        </w:rPr>
        <w:t xml:space="preserve"> of the c-</w:t>
      </w:r>
      <w:proofErr w:type="spellStart"/>
      <w:r w:rsidRPr="00D174D0">
        <w:rPr>
          <w:rFonts w:ascii="Times New Roman" w:hAnsi="Times New Roman" w:cs="Times New Roman"/>
          <w:sz w:val="24"/>
          <w:szCs w:val="24"/>
          <w:lang w:val="en-US"/>
        </w:rPr>
        <w:t>myc</w:t>
      </w:r>
      <w:proofErr w:type="spellEnd"/>
      <w:r w:rsidRPr="00D174D0">
        <w:rPr>
          <w:rFonts w:ascii="Times New Roman" w:hAnsi="Times New Roman" w:cs="Times New Roman"/>
          <w:sz w:val="24"/>
          <w:szCs w:val="24"/>
          <w:lang w:val="en-US"/>
        </w:rPr>
        <w:t xml:space="preserve"> promoter region induced by phenobarbital in rat liver. </w:t>
      </w:r>
      <w:proofErr w:type="spellStart"/>
      <w:r w:rsidRPr="00D174D0">
        <w:rPr>
          <w:rFonts w:ascii="Times New Roman" w:hAnsi="Times New Roman" w:cs="Times New Roman"/>
          <w:b/>
          <w:sz w:val="24"/>
          <w:szCs w:val="24"/>
          <w:lang w:val="en-US"/>
        </w:rPr>
        <w:t>Roczn</w:t>
      </w:r>
      <w:proofErr w:type="spellEnd"/>
      <w:r w:rsidRPr="00D174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D174D0">
        <w:rPr>
          <w:rFonts w:ascii="Times New Roman" w:hAnsi="Times New Roman" w:cs="Times New Roman"/>
          <w:b/>
          <w:sz w:val="24"/>
          <w:szCs w:val="24"/>
          <w:lang w:val="en-US"/>
        </w:rPr>
        <w:t>Państw</w:t>
      </w:r>
      <w:proofErr w:type="spellEnd"/>
      <w:r w:rsidRPr="00D174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D174D0">
        <w:rPr>
          <w:rFonts w:ascii="Times New Roman" w:hAnsi="Times New Roman" w:cs="Times New Roman"/>
          <w:b/>
          <w:sz w:val="24"/>
          <w:szCs w:val="24"/>
          <w:lang w:val="en-US"/>
        </w:rPr>
        <w:t>Zakł</w:t>
      </w:r>
      <w:proofErr w:type="spellEnd"/>
      <w:r w:rsidRPr="00D174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D174D0">
        <w:rPr>
          <w:rFonts w:ascii="Times New Roman" w:hAnsi="Times New Roman" w:cs="Times New Roman"/>
          <w:b/>
          <w:sz w:val="24"/>
          <w:szCs w:val="24"/>
          <w:lang w:val="en-US"/>
        </w:rPr>
        <w:t>Hig</w:t>
      </w:r>
      <w:proofErr w:type="spellEnd"/>
      <w:r w:rsidRPr="00D174D0">
        <w:rPr>
          <w:rFonts w:ascii="Times New Roman" w:hAnsi="Times New Roman" w:cs="Times New Roman"/>
          <w:sz w:val="24"/>
          <w:szCs w:val="24"/>
          <w:lang w:val="en-US"/>
        </w:rPr>
        <w:t>.  2018;69(3):3017-314. (</w:t>
      </w:r>
      <w:proofErr w:type="spellStart"/>
      <w:r w:rsidRPr="00D174D0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MNiSW</w:t>
      </w:r>
      <w:proofErr w:type="spellEnd"/>
      <w:r w:rsidRPr="00D174D0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  <w:r w:rsidR="00306F68" w:rsidRPr="00D174D0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2018 </w:t>
      </w:r>
      <w:r w:rsidRPr="00D174D0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= 14</w:t>
      </w:r>
      <w:r w:rsidRPr="00D174D0">
        <w:rPr>
          <w:rFonts w:ascii="Times New Roman" w:hAnsi="Times New Roman" w:cs="Times New Roman"/>
          <w:sz w:val="24"/>
          <w:szCs w:val="24"/>
          <w:lang w:val="en-US"/>
        </w:rPr>
        <w:t>).</w:t>
      </w:r>
      <w:bookmarkStart w:id="0" w:name="_GoBack"/>
      <w:bookmarkEnd w:id="0"/>
    </w:p>
    <w:p w:rsidR="00CD12BE" w:rsidRPr="00306F68" w:rsidRDefault="00CD12BE" w:rsidP="0076258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2BE" w:rsidRPr="00306F68" w:rsidRDefault="00CD12BE" w:rsidP="0076258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2BE" w:rsidRPr="00306F68" w:rsidRDefault="00CD12BE" w:rsidP="0076258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2CDF" w:rsidRPr="00306F68" w:rsidRDefault="00D174D0" w:rsidP="0076258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62CDF" w:rsidRPr="0030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A44"/>
    <w:multiLevelType w:val="hybridMultilevel"/>
    <w:tmpl w:val="04F0E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42FD"/>
    <w:multiLevelType w:val="hybridMultilevel"/>
    <w:tmpl w:val="362E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1079"/>
    <w:multiLevelType w:val="hybridMultilevel"/>
    <w:tmpl w:val="4C46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357C4"/>
    <w:multiLevelType w:val="hybridMultilevel"/>
    <w:tmpl w:val="9B466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74F4"/>
    <w:multiLevelType w:val="hybridMultilevel"/>
    <w:tmpl w:val="FA7C1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9029C"/>
    <w:multiLevelType w:val="hybridMultilevel"/>
    <w:tmpl w:val="A88A4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31696"/>
    <w:multiLevelType w:val="hybridMultilevel"/>
    <w:tmpl w:val="3844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417A5"/>
    <w:multiLevelType w:val="hybridMultilevel"/>
    <w:tmpl w:val="86CCA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44234"/>
    <w:multiLevelType w:val="hybridMultilevel"/>
    <w:tmpl w:val="F7062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CF4F5C"/>
    <w:multiLevelType w:val="hybridMultilevel"/>
    <w:tmpl w:val="85E88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BE"/>
    <w:rsid w:val="000E4E6D"/>
    <w:rsid w:val="002B6CC3"/>
    <w:rsid w:val="00306F68"/>
    <w:rsid w:val="00762587"/>
    <w:rsid w:val="007A0F2B"/>
    <w:rsid w:val="00AD748E"/>
    <w:rsid w:val="00C06DCA"/>
    <w:rsid w:val="00CD12BE"/>
    <w:rsid w:val="00D174D0"/>
    <w:rsid w:val="00DF28CA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07C06-606D-4684-A7C5-82614CCB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2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1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2/ps.3829" TargetMode="External"/><Relationship Id="rId13" Type="http://schemas.openxmlformats.org/officeDocument/2006/relationships/hyperlink" Target="http://dx.doi.org/10.1016/j.ijheh.2015.03.005" TargetMode="External"/><Relationship Id="rId18" Type="http://schemas.openxmlformats.org/officeDocument/2006/relationships/hyperlink" Target="http://dx.doi.org/10.1016/j.envpol.2015.10.0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x.doi.org/10.1177/0748233713512363" TargetMode="External"/><Relationship Id="rId7" Type="http://schemas.openxmlformats.org/officeDocument/2006/relationships/hyperlink" Target="http://dx.doi.org/10.1016/j.envint.2014.10.001" TargetMode="External"/><Relationship Id="rId12" Type="http://schemas.openxmlformats.org/officeDocument/2006/relationships/hyperlink" Target="http://dx.doi.org/10.1080/10807039.2015.1017874" TargetMode="External"/><Relationship Id="rId17" Type="http://schemas.openxmlformats.org/officeDocument/2006/relationships/hyperlink" Target="http://dx.doi.org/10.1515/bvip-2015-007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1016/j.scitotenv.2015.06.050" TargetMode="External"/><Relationship Id="rId20" Type="http://schemas.openxmlformats.org/officeDocument/2006/relationships/hyperlink" Target="http://dx.doi.org/10.1080/10807039.2016.11856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1186/1476-069X-9-56" TargetMode="External"/><Relationship Id="rId11" Type="http://schemas.openxmlformats.org/officeDocument/2006/relationships/hyperlink" Target="http://dx.doi.org/10.1186/s12889-015-1465-3" TargetMode="External"/><Relationship Id="rId24" Type="http://schemas.openxmlformats.org/officeDocument/2006/relationships/hyperlink" Target="http://dx.doi.org/10.1080/19440049.2017.1300943" TargetMode="External"/><Relationship Id="rId5" Type="http://schemas.openxmlformats.org/officeDocument/2006/relationships/hyperlink" Target="http://dx.doi.org/10.1186/1476-069X-9-22" TargetMode="External"/><Relationship Id="rId15" Type="http://schemas.openxmlformats.org/officeDocument/2006/relationships/hyperlink" Target="http://dx.doi.org/10.1093/humrep/dev111" TargetMode="External"/><Relationship Id="rId23" Type="http://schemas.openxmlformats.org/officeDocument/2006/relationships/hyperlink" Target="http://dx.doi.org/10.1111/ina.12293" TargetMode="External"/><Relationship Id="rId10" Type="http://schemas.openxmlformats.org/officeDocument/2006/relationships/hyperlink" Target="http://dx.doi.org/10.1136/oemed-2014-102264" TargetMode="External"/><Relationship Id="rId19" Type="http://schemas.openxmlformats.org/officeDocument/2006/relationships/hyperlink" Target="http://dx.doi.org/10.1002/em.219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86/1476-069X-14-2" TargetMode="External"/><Relationship Id="rId14" Type="http://schemas.openxmlformats.org/officeDocument/2006/relationships/hyperlink" Target="http://dx.doi.org/10.3920/978-90-8686-804-9_23" TargetMode="External"/><Relationship Id="rId22" Type="http://schemas.openxmlformats.org/officeDocument/2006/relationships/hyperlink" Target="http://dx.doi.org/10.1002/tox.220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3349</Words>
  <Characters>20097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6</cp:revision>
  <dcterms:created xsi:type="dcterms:W3CDTF">2018-09-13T08:14:00Z</dcterms:created>
  <dcterms:modified xsi:type="dcterms:W3CDTF">2018-09-13T09:09:00Z</dcterms:modified>
</cp:coreProperties>
</file>